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B54" w:rsidRDefault="008A1A51" w:rsidP="006F7B54">
      <w:pPr>
        <w:spacing w:after="0" w:line="240" w:lineRule="auto"/>
        <w:ind w:left="-426" w:firstLine="426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 w:rsidRPr="008A1A51">
        <w:rPr>
          <w:rFonts w:ascii="Times New Roman" w:hAnsi="Times New Roman"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5939790" cy="8296734"/>
            <wp:effectExtent l="0" t="0" r="0" b="0"/>
            <wp:docPr id="2" name="Рисунок 2" descr="C:\Users\ZamUr\Desktop\2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Ur\Desktop\2 (1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9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A51" w:rsidRDefault="008A1A51" w:rsidP="006F7B54">
      <w:pPr>
        <w:spacing w:after="0" w:line="240" w:lineRule="auto"/>
        <w:ind w:left="-426" w:firstLine="426"/>
        <w:contextualSpacing/>
        <w:rPr>
          <w:rFonts w:ascii="Times New Roman" w:hAnsi="Times New Roman"/>
          <w:bCs/>
          <w:sz w:val="24"/>
          <w:szCs w:val="24"/>
          <w:lang w:val="ru-RU"/>
        </w:rPr>
      </w:pPr>
      <w:bookmarkStart w:id="0" w:name="_GoBack"/>
      <w:bookmarkEnd w:id="0"/>
    </w:p>
    <w:p w:rsidR="006F7B54" w:rsidRDefault="006F7B54" w:rsidP="006F7B54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6F7B54" w:rsidRDefault="006F7B54" w:rsidP="006F7B54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6F7B54" w:rsidRDefault="006F7B54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 w:rsidRPr="00AC5135">
        <w:rPr>
          <w:rFonts w:ascii="Times New Roman" w:hAnsi="Times New Roman"/>
          <w:bCs/>
          <w:sz w:val="24"/>
          <w:szCs w:val="24"/>
          <w:lang w:val="ru-RU"/>
        </w:rPr>
        <w:lastRenderedPageBreak/>
        <w:t>«Утверждаю»</w:t>
      </w: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Директор МБОУ «Ямашурминская средняя общеобразовательная школа Высокогорского муниципального района РТ» __________ Л.Г.Сафиуллин</w:t>
      </w: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Приказ №_____ от _____________</w:t>
      </w: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Default="00950A6C" w:rsidP="00950A6C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Pr="00AC5135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36"/>
          <w:szCs w:val="36"/>
          <w:lang w:val="ru-RU"/>
        </w:rPr>
      </w:pPr>
      <w:r w:rsidRPr="00AC5135">
        <w:rPr>
          <w:rFonts w:ascii="Times New Roman" w:hAnsi="Times New Roman"/>
          <w:bCs/>
          <w:sz w:val="36"/>
          <w:szCs w:val="36"/>
          <w:lang w:val="ru-RU"/>
        </w:rPr>
        <w:t>ДОПОЛНЕНИЯ и ИЗМЕНЕНИЯ в Основную обра</w:t>
      </w:r>
      <w:r>
        <w:rPr>
          <w:rFonts w:ascii="Times New Roman" w:hAnsi="Times New Roman"/>
          <w:bCs/>
          <w:sz w:val="36"/>
          <w:szCs w:val="36"/>
          <w:lang w:val="ru-RU"/>
        </w:rPr>
        <w:t>зовательную программу  среднего</w:t>
      </w:r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общего образования в соответствии ФГОС МБОУ «Ямашурминская средняя общеобразовательная школа Высокогорского муниципального района  Республики Татарстан», утв. Приказом 1/65 от 01.09.2017 года</w:t>
      </w: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950A6C" w:rsidRPr="00AC5135" w:rsidRDefault="00950A6C" w:rsidP="00950A6C">
      <w:pPr>
        <w:spacing w:after="0" w:line="240" w:lineRule="auto"/>
        <w:ind w:left="3686" w:firstLine="568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Рассмотрено и принято на педагогическом совете МБОУ «Ямашурминская СОШ». Внесены изменения Протокол №_____ от _________</w:t>
      </w: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950A6C" w:rsidRDefault="00950A6C" w:rsidP="00950A6C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366E9B" w:rsidRPr="00F45EA3" w:rsidRDefault="004216E6" w:rsidP="004216E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E03D97">
        <w:rPr>
          <w:rFonts w:ascii="Times New Roman" w:hAnsi="Times New Roman"/>
          <w:b/>
          <w:bCs/>
          <w:sz w:val="26"/>
          <w:szCs w:val="26"/>
          <w:lang w:val="ru-RU"/>
        </w:rPr>
        <w:lastRenderedPageBreak/>
        <w:t>1.В содержательн</w:t>
      </w:r>
      <w:r w:rsidR="00E03D97" w:rsidRPr="00E03D97">
        <w:rPr>
          <w:rFonts w:ascii="Times New Roman" w:hAnsi="Times New Roman"/>
          <w:b/>
          <w:bCs/>
          <w:sz w:val="26"/>
          <w:szCs w:val="26"/>
          <w:lang w:val="ru-RU"/>
        </w:rPr>
        <w:t>ом разделе  дополнить пункт 2.3</w:t>
      </w:r>
      <w:r w:rsidRPr="00E03D97">
        <w:rPr>
          <w:rFonts w:ascii="Times New Roman" w:hAnsi="Times New Roman"/>
          <w:b/>
          <w:bCs/>
          <w:sz w:val="26"/>
          <w:szCs w:val="26"/>
          <w:lang w:val="ru-RU"/>
        </w:rPr>
        <w:t xml:space="preserve">  переводом на русский язык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66E9B" w:rsidRPr="00F45EA3" w:rsidRDefault="00366E9B" w:rsidP="00366E9B">
      <w:pPr>
        <w:pStyle w:val="a5"/>
        <w:shd w:val="clear" w:color="auto" w:fill="FFFFFF"/>
        <w:spacing w:before="0" w:beforeAutospacing="0" w:after="0" w:afterAutospacing="0"/>
        <w:ind w:firstLine="945"/>
        <w:jc w:val="center"/>
        <w:rPr>
          <w:b/>
          <w:bCs/>
        </w:rPr>
      </w:pPr>
    </w:p>
    <w:p w:rsidR="00366E9B" w:rsidRPr="00F45EA3" w:rsidRDefault="00366E9B" w:rsidP="00366E9B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sz w:val="24"/>
          <w:szCs w:val="24"/>
          <w:lang w:val="ru-RU"/>
        </w:rPr>
        <w:t>ПЛАНИРУЕМЫЕ РЕЗУЛЬТАТЫ ИЗУЧЕНИЯ УЧЕБНОГО ПРЕДМЕТА</w:t>
      </w:r>
    </w:p>
    <w:p w:rsidR="00366E9B" w:rsidRPr="00F45EA3" w:rsidRDefault="00366E9B" w:rsidP="00366E9B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45EA3">
        <w:t xml:space="preserve">В результате изучения учебного предмета ученик должен </w:t>
      </w:r>
      <w:r w:rsidRPr="00F45EA3">
        <w:rPr>
          <w:b/>
        </w:rPr>
        <w:t>знать/понимать</w:t>
      </w:r>
      <w:r w:rsidRPr="00F45EA3">
        <w:t>: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связь языка и истории, культуры татарского и других народов;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историю, этапов и основных тенденций  развития татарского языка;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смысл понятий: «речевая ситуация и ее компоненты», «литературный язык», «языковая норма», «культура речи»;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основные единицы и уровни языка, их признаки и взаимосвязь;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орфоэпические, лексические, грамматические, орфографические и пунктуационные нормы современного татарского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bCs/>
          <w:sz w:val="24"/>
          <w:szCs w:val="24"/>
          <w:lang w:val="ru-RU"/>
        </w:rPr>
        <w:t>уметь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анализировать языковые единицы с точки зрения правильности, точности и уместности их употребления;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проводить лингвистический анализ текстов различных функциональных стилей и разновидностей языка;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употребить соответствующих норм речевого этикета в зависимости от типа коммуникации;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распознавать языковых единиц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определить выраженных в языке национально-культурных особенностей, уметь объяснять на основе этих знаний различные языковые явления;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использовать правил культуры татарской речи в повседневной жизни и в учебе.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аудирование и чтение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говорение и письмо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применять в практике речевого общения основные орфоэпические, лексические, грамматические нормы современного татарского литературного языка;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соблюдать в практике письма орфографические и пунктуационные нормы современного татарского литературного языка;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использовать основные приемы информационной переработки устного и письменного текста;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 xml:space="preserve">• использовать в речи и понимать смысловой объем этнокультурной лексики.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F45EA3">
        <w:rPr>
          <w:rFonts w:ascii="Times New Roman" w:hAnsi="Times New Roman"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F45EA3">
        <w:rPr>
          <w:rFonts w:ascii="Times New Roman" w:hAnsi="Times New Roman"/>
          <w:sz w:val="24"/>
          <w:szCs w:val="24"/>
          <w:lang w:val="ru-RU"/>
        </w:rPr>
        <w:t>для: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осознания татарского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lastRenderedPageBreak/>
        <w:t>• 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• 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сотрудничеству.</w:t>
      </w:r>
    </w:p>
    <w:p w:rsidR="00366E9B" w:rsidRPr="00F45EA3" w:rsidRDefault="00366E9B" w:rsidP="00366E9B">
      <w:pPr>
        <w:pStyle w:val="a5"/>
        <w:spacing w:before="0" w:beforeAutospacing="0" w:after="0" w:afterAutospacing="0"/>
        <w:ind w:firstLine="945"/>
        <w:contextualSpacing/>
        <w:jc w:val="center"/>
        <w:rPr>
          <w:b/>
          <w:bCs/>
          <w:lang w:val="tt-RU"/>
        </w:rPr>
      </w:pPr>
    </w:p>
    <w:p w:rsidR="00366E9B" w:rsidRPr="003074E7" w:rsidRDefault="004216E6" w:rsidP="003074E7">
      <w:pPr>
        <w:pStyle w:val="a5"/>
        <w:spacing w:before="0" w:beforeAutospacing="0" w:after="0" w:afterAutospacing="0"/>
        <w:contextualSpacing/>
        <w:rPr>
          <w:b/>
        </w:rPr>
      </w:pPr>
      <w:r>
        <w:rPr>
          <w:b/>
          <w:bCs/>
        </w:rPr>
        <w:t xml:space="preserve">Содержание учебного предмета Родной(татарский) язык </w:t>
      </w:r>
    </w:p>
    <w:p w:rsidR="00366E9B" w:rsidRPr="00F45EA3" w:rsidRDefault="00366E9B" w:rsidP="00366E9B">
      <w:pPr>
        <w:pStyle w:val="a5"/>
        <w:spacing w:before="0" w:beforeAutospacing="0" w:after="0" w:afterAutospacing="0"/>
        <w:ind w:firstLine="947"/>
        <w:contextualSpacing/>
        <w:jc w:val="center"/>
        <w:rPr>
          <w:b/>
        </w:rPr>
      </w:pPr>
      <w:r w:rsidRPr="00F45EA3">
        <w:rPr>
          <w:b/>
        </w:rPr>
        <w:t>СОДЕРЖАНИЕ, ОБЕСПЕЧИВАЮЩЕЕ ФОРМИРОВАНИЕ</w:t>
      </w:r>
    </w:p>
    <w:p w:rsidR="00366E9B" w:rsidRPr="00F45EA3" w:rsidRDefault="00366E9B" w:rsidP="00366E9B">
      <w:pPr>
        <w:pStyle w:val="a5"/>
        <w:spacing w:before="0" w:beforeAutospacing="0" w:after="0" w:afterAutospacing="0"/>
        <w:ind w:firstLine="947"/>
        <w:contextualSpacing/>
        <w:jc w:val="center"/>
      </w:pPr>
      <w:r w:rsidRPr="00F45EA3">
        <w:rPr>
          <w:b/>
        </w:rPr>
        <w:t xml:space="preserve">КОММУНИКАТИВНОЙ КОМПЕТЕНЦИИ </w:t>
      </w:r>
    </w:p>
    <w:p w:rsidR="00366E9B" w:rsidRPr="00BA2E59" w:rsidRDefault="00366E9B" w:rsidP="00BA2E59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Cs/>
          <w:noProof/>
          <w:sz w:val="24"/>
          <w:szCs w:val="24"/>
          <w:lang w:val="tt-RU"/>
        </w:rPr>
        <w:t xml:space="preserve">На основе </w:t>
      </w:r>
      <w:r w:rsidRPr="00F45EA3">
        <w:rPr>
          <w:rFonts w:ascii="Times New Roman" w:hAnsi="Times New Roman"/>
          <w:i/>
          <w:sz w:val="24"/>
          <w:szCs w:val="24"/>
          <w:lang w:val="tt-RU"/>
        </w:rPr>
        <w:t xml:space="preserve">коммуникативной компетенции </w:t>
      </w:r>
      <w:r w:rsidRPr="00F45EA3">
        <w:rPr>
          <w:rFonts w:ascii="Times New Roman" w:hAnsi="Times New Roman"/>
          <w:sz w:val="24"/>
          <w:szCs w:val="24"/>
          <w:lang w:val="tt-RU"/>
        </w:rPr>
        <w:t>в 10-11 классах совершенствуются все виды речевой деятельности</w:t>
      </w:r>
      <w:r w:rsidRPr="00F45EA3">
        <w:rPr>
          <w:rFonts w:ascii="Times New Roman" w:hAnsi="Times New Roman"/>
          <w:i/>
          <w:sz w:val="24"/>
          <w:szCs w:val="24"/>
          <w:lang w:val="tt-RU"/>
        </w:rPr>
        <w:t xml:space="preserve">. </w:t>
      </w:r>
      <w:r w:rsidRPr="00F45EA3">
        <w:rPr>
          <w:rFonts w:ascii="Times New Roman" w:hAnsi="Times New Roman"/>
          <w:sz w:val="24"/>
          <w:szCs w:val="24"/>
          <w:lang w:val="tt-RU"/>
        </w:rPr>
        <w:t>Выпускник обладает</w:t>
      </w:r>
      <w:r w:rsidRPr="00F45EA3">
        <w:rPr>
          <w:rFonts w:ascii="Times New Roman" w:hAnsi="Times New Roman"/>
          <w:sz w:val="24"/>
          <w:szCs w:val="24"/>
          <w:lang w:val="ru-RU"/>
        </w:rPr>
        <w:t>базовыми умениями и навыками правильного выбора и свободного использования языка в жизненно важных для учащихся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сферах и ситуациях общения, составляет тексты в соответствии с литературными нормами татарского языка, относящиеся к разным жанрам и функциональным стилям, выполняет лингвистический анализ текста, совершенствует знания о языковых нормах, речевого этикета, умеет правильно использоватьизобразительно-выразительных средств, а также языковых средств разных функциональных разновидностей языка, выполняет переводы с русского на татарски</w:t>
      </w:r>
      <w:r w:rsidR="00BA2E59">
        <w:rPr>
          <w:rFonts w:ascii="Times New Roman" w:hAnsi="Times New Roman"/>
          <w:sz w:val="24"/>
          <w:szCs w:val="24"/>
          <w:lang w:val="tt-RU"/>
        </w:rPr>
        <w:t xml:space="preserve">й язык  текстов разных жанров. </w:t>
      </w:r>
    </w:p>
    <w:p w:rsidR="00366E9B" w:rsidRPr="00BA2E59" w:rsidRDefault="00BA2E59" w:rsidP="00BA2E59">
      <w:pPr>
        <w:pStyle w:val="a5"/>
        <w:spacing w:before="0" w:beforeAutospacing="0" w:after="0" w:afterAutospacing="0"/>
        <w:ind w:firstLine="945"/>
        <w:contextualSpacing/>
        <w:jc w:val="center"/>
        <w:rPr>
          <w:b/>
        </w:rPr>
      </w:pPr>
      <w:r>
        <w:rPr>
          <w:b/>
        </w:rPr>
        <w:t xml:space="preserve">10 КЛАСС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>Речь.</w:t>
      </w:r>
      <w:r w:rsidRPr="00F45EA3">
        <w:rPr>
          <w:rFonts w:ascii="Times New Roman" w:hAnsi="Times New Roman"/>
          <w:sz w:val="24"/>
          <w:szCs w:val="24"/>
          <w:lang w:val="ru-RU"/>
        </w:rPr>
        <w:t>Язык и речь. Формы речи (устная и письменная; монологическая и диалогическая).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Языковые и речевые единицы. 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Основные особенности устной и письменной речи. Совершенствование культуры восприятия устной монологической и диалогической речи (аудирование). Развитие умений монологической и диалогической речи в разных сферах общения.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Текст как вид речевой деятельности.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Устные и письменные тексты. Смысловая и композиционная цельность текста. Средства связи в тексте. Структура текста. 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Композиционные и жанровые разновидности текстов. </w:t>
      </w:r>
    </w:p>
    <w:p w:rsidR="00366E9B" w:rsidRPr="00BA2E59" w:rsidRDefault="00366E9B" w:rsidP="00BA2E59">
      <w:pPr>
        <w:widowControl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Функциональные разновидности языка. </w:t>
      </w:r>
      <w:r w:rsidRPr="00F45EA3">
        <w:rPr>
          <w:rFonts w:ascii="Times New Roman" w:hAnsi="Times New Roman"/>
          <w:sz w:val="24"/>
          <w:szCs w:val="24"/>
          <w:lang w:val="tt-RU"/>
        </w:rPr>
        <w:t>Разговорный язык, язык художественной литературы, функциональные стили – научный, публицистический, официально-деловой, стиль электронных средств</w:t>
      </w:r>
      <w:r w:rsidR="00BA2E59">
        <w:rPr>
          <w:rFonts w:ascii="Times New Roman" w:hAnsi="Times New Roman"/>
          <w:sz w:val="24"/>
          <w:szCs w:val="24"/>
          <w:lang w:val="tt-RU"/>
        </w:rPr>
        <w:t xml:space="preserve"> коммуникации, их особенности. </w:t>
      </w:r>
    </w:p>
    <w:p w:rsidR="00366E9B" w:rsidRPr="00BA2E59" w:rsidRDefault="00BA2E59" w:rsidP="00BA2E59">
      <w:pPr>
        <w:pStyle w:val="a5"/>
        <w:spacing w:before="0" w:beforeAutospacing="0" w:after="0" w:afterAutospacing="0"/>
        <w:ind w:firstLine="945"/>
        <w:contextualSpacing/>
        <w:jc w:val="center"/>
        <w:rPr>
          <w:b/>
        </w:rPr>
      </w:pPr>
      <w:r>
        <w:rPr>
          <w:b/>
        </w:rPr>
        <w:t xml:space="preserve">11 КЛАСС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>Речь.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 Виды речевого общения: официальное и неофициальное, публичное и непубличное. Речевые единицы.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Речевая ситуация и ее основные компоненты.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Текст как вид речевой деятельности. 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Анализ текста. Соблюдение норм построения текста (логичность, связность, соответствие теме, последовательность и др.).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Функциональные разновидности языка. </w:t>
      </w:r>
      <w:r w:rsidRPr="00F45EA3">
        <w:rPr>
          <w:rFonts w:ascii="Times New Roman" w:hAnsi="Times New Roman"/>
          <w:sz w:val="24"/>
          <w:szCs w:val="24"/>
          <w:lang w:val="tt-RU"/>
        </w:rPr>
        <w:t>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Речевая культура использования технических средств коммуникации (телефон, компьютер, электронная почта и др.).</w:t>
      </w:r>
    </w:p>
    <w:p w:rsidR="00366E9B" w:rsidRPr="00F45EA3" w:rsidRDefault="00366E9B" w:rsidP="003074E7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 xml:space="preserve"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</w:t>
      </w:r>
      <w:r w:rsidRPr="00F45EA3">
        <w:rPr>
          <w:rFonts w:ascii="Times New Roman" w:hAnsi="Times New Roman"/>
          <w:sz w:val="24"/>
          <w:szCs w:val="24"/>
          <w:lang w:val="ru-RU"/>
        </w:rPr>
        <w:lastRenderedPageBreak/>
        <w:t>широкое использование изобразительно-выразительных средств, а также языковых средств других функциональных разновидностей язы</w:t>
      </w:r>
      <w:r w:rsidR="003074E7">
        <w:rPr>
          <w:rFonts w:ascii="Times New Roman" w:hAnsi="Times New Roman"/>
          <w:sz w:val="24"/>
          <w:szCs w:val="24"/>
          <w:lang w:val="ru-RU"/>
        </w:rPr>
        <w:t xml:space="preserve">ка.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45EA3">
        <w:rPr>
          <w:rFonts w:ascii="Times New Roman" w:hAnsi="Times New Roman"/>
          <w:b/>
          <w:bCs/>
          <w:sz w:val="24"/>
          <w:szCs w:val="24"/>
          <w:lang w:val="ru-RU"/>
        </w:rPr>
        <w:t xml:space="preserve">СОДЕРЖАНИЕ, ОБЕСПЕЧИВАЮЩЕЕ ФОРМИРОВАНИЕ ЛИНГВИСТИЧЕСКОЙ КОМПЕТЕНЦИИ </w:t>
      </w:r>
    </w:p>
    <w:p w:rsidR="00366E9B" w:rsidRPr="00F45EA3" w:rsidRDefault="00366E9B" w:rsidP="00366E9B">
      <w:pPr>
        <w:spacing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i/>
          <w:sz w:val="24"/>
          <w:szCs w:val="24"/>
          <w:lang w:val="tt-RU"/>
        </w:rPr>
        <w:t>Лингвистическая компетенция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реализуется в процессе решения следующих познавательных задач: формирования у учащихся научно-лингвистического мировоззрения, вооружения их основами знаний о родном языке, знания основных понятий уровней лингвистики, взаимосвязи каждого уровня друг с другом, причин активных процессов в языке, осознавании принципов классификации словарного состава языка, совершенствование орфографической и пунктуационной грамотности, обогащение словарного запаса и грамматического строя речи старшеклассников.Выпускник владеет системой знаний о литературной норме, об основных аспектах культуры речи, о функциональных разновидностях языка, формирование активных навыков нормативного употребления единиц языка в различных сферах общения.</w:t>
      </w:r>
    </w:p>
    <w:p w:rsidR="00366E9B" w:rsidRPr="00F45EA3" w:rsidRDefault="00366E9B" w:rsidP="00366E9B">
      <w:pPr>
        <w:pStyle w:val="a5"/>
        <w:spacing w:before="0" w:beforeAutospacing="0" w:after="0" w:afterAutospacing="0"/>
        <w:ind w:firstLine="945"/>
        <w:contextualSpacing/>
        <w:jc w:val="center"/>
        <w:rPr>
          <w:b/>
        </w:rPr>
      </w:pPr>
      <w:r w:rsidRPr="00F45EA3">
        <w:rPr>
          <w:b/>
        </w:rPr>
        <w:t xml:space="preserve">10 КЛАСС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1. </w:t>
      </w:r>
      <w:r w:rsidRPr="00F45EA3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Повторение</w:t>
      </w:r>
      <w:r w:rsidRPr="00F45EA3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изученного</w:t>
      </w:r>
      <w:r w:rsidRPr="00F45EA3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материала</w:t>
      </w:r>
      <w:r w:rsidRPr="00F45EA3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в</w:t>
      </w:r>
      <w:r w:rsidRPr="00F45EA3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5-9классах</w:t>
      </w:r>
      <w:r w:rsidRPr="00F45EA3">
        <w:rPr>
          <w:rFonts w:ascii="Times New Roman" w:hAnsi="Times New Roman"/>
          <w:bCs/>
          <w:sz w:val="24"/>
          <w:szCs w:val="24"/>
          <w:shd w:val="clear" w:color="auto" w:fill="FFFFFF"/>
          <w:lang w:val="tt-RU"/>
        </w:rPr>
        <w:t>.</w:t>
      </w:r>
    </w:p>
    <w:p w:rsidR="00366E9B" w:rsidRPr="00F45EA3" w:rsidRDefault="00366E9B" w:rsidP="00366E9B">
      <w:pPr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>2</w:t>
      </w:r>
      <w:r w:rsidRPr="00F45EA3">
        <w:rPr>
          <w:rFonts w:ascii="Times New Roman" w:hAnsi="Times New Roman"/>
          <w:b/>
          <w:bCs/>
          <w:i/>
          <w:noProof/>
          <w:sz w:val="24"/>
          <w:szCs w:val="24"/>
          <w:lang w:val="tt-RU"/>
        </w:rPr>
        <w:t>.</w:t>
      </w: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Общие сведения о татарском языке.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латинской и кириллической письменностях. Возникновение письменного литературного языка. Современный татарский (национальный) литературный язык. Языковые единицы. Роль языка в жизни человека и общества. Понятие о литературном языке. </w:t>
      </w:r>
      <w:r w:rsidRPr="00F45EA3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Литературный язык и диалект.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Формы существования татарского языка: разговорная речь, территориальные и социальные диалекты. Диалекты татарского языка. 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3. Фонетика. Орфоэпия. Графика.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</w:r>
      <w:r w:rsidRPr="00F45EA3">
        <w:rPr>
          <w:rFonts w:ascii="Times New Roman" w:hAnsi="Times New Roman"/>
          <w:bCs/>
          <w:sz w:val="24"/>
          <w:szCs w:val="24"/>
          <w:lang w:val="tt-RU"/>
        </w:rPr>
        <w:t>Общие сведения о графике и орфографии. Орфографические принципы татарского языка.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Орфоэпические и орфографические нормы татарского языка.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>4.</w:t>
      </w: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>Лексикология и фразеология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45EA3">
        <w:rPr>
          <w:rFonts w:ascii="Times New Roman" w:hAnsi="Times New Roman"/>
          <w:bCs/>
          <w:sz w:val="24"/>
          <w:szCs w:val="24"/>
          <w:lang w:val="tt-RU"/>
        </w:rPr>
        <w:t xml:space="preserve">Слово как основная единица языка. Лексическое значение слова. Слова тюрко-татарского происхождения и заимствования.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Словарный состав татарского языка. Нейтральные и стилистически окрашенные слова.Стилистические слои лексики. </w:t>
      </w:r>
      <w:r w:rsidRPr="00F45EA3">
        <w:rPr>
          <w:rFonts w:ascii="Times New Roman" w:hAnsi="Times New Roman"/>
          <w:sz w:val="24"/>
          <w:szCs w:val="24"/>
          <w:lang w:val="ru-RU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Основные лексические нормы татарского языка. Лексические средства выразительности. Лексический анализ слова. 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noProof/>
          <w:sz w:val="24"/>
          <w:szCs w:val="24"/>
          <w:lang w:val="tt-RU"/>
        </w:rPr>
        <w:t xml:space="preserve">5. </w:t>
      </w: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>Морфемика (</w:t>
      </w:r>
      <w:r w:rsidRPr="00F45EA3">
        <w:rPr>
          <w:rFonts w:ascii="Times New Roman" w:hAnsi="Times New Roman"/>
          <w:b/>
          <w:sz w:val="24"/>
          <w:szCs w:val="24"/>
          <w:lang w:val="ru-RU"/>
        </w:rPr>
        <w:t>морфемный строй языка</w:t>
      </w: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>) и словообразование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bCs/>
          <w:sz w:val="24"/>
          <w:szCs w:val="24"/>
          <w:lang w:val="tt-RU"/>
        </w:rPr>
        <w:t xml:space="preserve">Общие сведения о строении и образовании слов. </w:t>
      </w:r>
      <w:r w:rsidRPr="00F45EA3">
        <w:rPr>
          <w:rFonts w:ascii="Times New Roman" w:hAnsi="Times New Roman"/>
          <w:sz w:val="24"/>
          <w:szCs w:val="24"/>
          <w:lang w:val="ru-RU"/>
        </w:rPr>
        <w:t>Морфема как ми</w:t>
      </w:r>
      <w:r w:rsidRPr="00F45EA3">
        <w:rPr>
          <w:rFonts w:ascii="Times New Roman" w:hAnsi="Times New Roman"/>
          <w:sz w:val="24"/>
          <w:szCs w:val="24"/>
          <w:lang w:val="ru-RU"/>
        </w:rPr>
        <w:softHyphen/>
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слов. Понятие об этимологии.  Выразительные словообразовательные средства.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Морфемный и словообразовательный анализ. </w:t>
      </w:r>
    </w:p>
    <w:p w:rsidR="00366E9B" w:rsidRPr="00BA2E59" w:rsidRDefault="00366E9B" w:rsidP="00BA2E59">
      <w:pPr>
        <w:spacing w:after="0" w:line="240" w:lineRule="auto"/>
        <w:ind w:firstLine="720"/>
        <w:contextualSpacing/>
        <w:jc w:val="both"/>
        <w:rPr>
          <w:rFonts w:ascii="Times New Roman" w:hAnsi="Times New Roman"/>
          <w:noProof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noProof/>
          <w:sz w:val="24"/>
          <w:szCs w:val="24"/>
          <w:lang w:val="tt-RU"/>
        </w:rPr>
        <w:t xml:space="preserve">7. Повторение. 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Контрольная работа. </w:t>
      </w:r>
    </w:p>
    <w:p w:rsidR="00366E9B" w:rsidRPr="00BA2E59" w:rsidRDefault="00BA2E59" w:rsidP="00BA2E59">
      <w:pPr>
        <w:pStyle w:val="a5"/>
        <w:spacing w:before="0" w:beforeAutospacing="0" w:after="0" w:afterAutospacing="0"/>
        <w:ind w:firstLine="945"/>
        <w:contextualSpacing/>
        <w:jc w:val="center"/>
        <w:rPr>
          <w:b/>
        </w:rPr>
      </w:pPr>
      <w:r>
        <w:rPr>
          <w:b/>
        </w:rPr>
        <w:t xml:space="preserve">11 КЛАСС </w:t>
      </w:r>
    </w:p>
    <w:p w:rsidR="00366E9B" w:rsidRPr="00F45EA3" w:rsidRDefault="00366E9B" w:rsidP="00366E9B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 xml:space="preserve">Общие сведения о татарском языке. </w:t>
      </w:r>
    </w:p>
    <w:p w:rsidR="00366E9B" w:rsidRPr="00F45EA3" w:rsidRDefault="00366E9B" w:rsidP="00366E9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 xml:space="preserve"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языков. </w:t>
      </w:r>
      <w:r w:rsidRPr="00F45EA3">
        <w:rPr>
          <w:rFonts w:ascii="Times New Roman" w:hAnsi="Times New Roman"/>
          <w:noProof/>
          <w:sz w:val="24"/>
          <w:szCs w:val="24"/>
          <w:lang w:val="tt-RU"/>
        </w:rPr>
        <w:t>Татарский язык – язык татарской литературы. Образно-выразительные средства татарского языка и их использование в речи. Речевые единицы.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2.  Морфология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lastRenderedPageBreak/>
        <w:t xml:space="preserve">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 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3. Синтаксис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Словосочетание и предложение. Синтаксическая связь в предложении. Главные и второстепенные члены предложения. Виды простых предложений.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 xml:space="preserve">Сложные предложения. </w:t>
      </w:r>
      <w:r w:rsidRPr="00F45EA3">
        <w:rPr>
          <w:rFonts w:ascii="Times New Roman" w:hAnsi="Times New Roman"/>
          <w:sz w:val="24"/>
          <w:szCs w:val="24"/>
          <w:lang w:val="ru-RU"/>
        </w:rPr>
        <w:t xml:space="preserve">Строение 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сложноподчиненных предложений в татарском и русском языках.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>Общие сведения о синтаксисе текста. Основные синтаксические нормы языка. Основные синтаксические средства выразительности.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>Синтаксический анализ.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>4.П</w:t>
      </w:r>
      <w:r w:rsidRPr="00F45EA3">
        <w:rPr>
          <w:rFonts w:ascii="Times New Roman" w:hAnsi="Times New Roman"/>
          <w:b/>
          <w:bCs/>
          <w:sz w:val="24"/>
          <w:szCs w:val="24"/>
          <w:lang w:val="tt-RU"/>
        </w:rPr>
        <w:t xml:space="preserve">унктуация </w:t>
      </w:r>
    </w:p>
    <w:p w:rsidR="00366E9B" w:rsidRPr="00F45EA3" w:rsidRDefault="00366E9B" w:rsidP="00366E9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>Знаки препинания в татарском языке.</w:t>
      </w:r>
      <w:r w:rsidRPr="00F45EA3">
        <w:rPr>
          <w:rFonts w:ascii="Times New Roman" w:hAnsi="Times New Roman"/>
          <w:iCs/>
          <w:noProof/>
          <w:sz w:val="24"/>
          <w:szCs w:val="24"/>
          <w:lang w:val="tt-RU"/>
        </w:rPr>
        <w:t xml:space="preserve"> Пунктуационно-смысловой отрезок. Пунктуационные нормы татарского языка.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>5</w:t>
      </w:r>
      <w:r w:rsidRPr="00F45EA3">
        <w:rPr>
          <w:rFonts w:ascii="Times New Roman" w:hAnsi="Times New Roman"/>
          <w:b/>
          <w:bCs/>
          <w:noProof/>
          <w:sz w:val="24"/>
          <w:szCs w:val="24"/>
          <w:lang w:val="ru-RU"/>
        </w:rPr>
        <w:t xml:space="preserve">. Стилистика и </w:t>
      </w: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 к</w:t>
      </w:r>
      <w:r w:rsidRPr="00F45EA3">
        <w:rPr>
          <w:rFonts w:ascii="Times New Roman" w:hAnsi="Times New Roman"/>
          <w:b/>
          <w:sz w:val="24"/>
          <w:szCs w:val="24"/>
          <w:lang w:val="tt-RU"/>
        </w:rPr>
        <w:t>ультура речи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Лингвистический анализ текстов различных функциональных разновидностей языка.</w:t>
      </w:r>
    </w:p>
    <w:p w:rsidR="00366E9B" w:rsidRPr="003074E7" w:rsidRDefault="00366E9B" w:rsidP="003074E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6. Повторение. </w:t>
      </w:r>
      <w:r w:rsidRPr="00F45EA3">
        <w:rPr>
          <w:rFonts w:ascii="Times New Roman" w:hAnsi="Times New Roman"/>
          <w:sz w:val="24"/>
          <w:szCs w:val="24"/>
          <w:lang w:val="ru-RU"/>
        </w:rPr>
        <w:t>Контрольная работа.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bCs/>
          <w:sz w:val="24"/>
          <w:szCs w:val="24"/>
          <w:lang w:val="ru-RU"/>
        </w:rPr>
        <w:t xml:space="preserve">СОДЕРЖАНИЕ, ОБЕСПЕЧИВАЮЩЕЕ ФОРМИРОВАНИЕ ЭТНОКУЛЬТУРОВЕДЧЕСКОЙ КОМПЕТЕНЦИИ </w:t>
      </w:r>
    </w:p>
    <w:p w:rsidR="003074E7" w:rsidRDefault="00366E9B" w:rsidP="003074E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i/>
          <w:sz w:val="24"/>
          <w:szCs w:val="24"/>
          <w:lang w:val="tt-RU"/>
        </w:rPr>
        <w:t>Этнокультуроведческая компетенция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 направлена на совершенствование представлений выпускника о неразрывности языка и этнической культуры. Выпускник владеет навыками разпознавания этнического своеобразия, отраженного в  языковых единицах,  понимания общего и специфичного на разных языках и культурах, определения возможностей отражения языковой картины мира, необходимости сохранения и развития этнической культуры, представления о достижениях этнической культуры, об особенностях взаимовлияния культур и языков, о специфике би-и полилингвизма.  </w:t>
      </w:r>
    </w:p>
    <w:p w:rsidR="00366E9B" w:rsidRPr="008A1A51" w:rsidRDefault="00366E9B" w:rsidP="003074E7">
      <w:pPr>
        <w:spacing w:line="240" w:lineRule="auto"/>
        <w:ind w:firstLine="708"/>
        <w:contextualSpacing/>
        <w:jc w:val="center"/>
        <w:rPr>
          <w:rFonts w:ascii="Times New Roman" w:hAnsi="Times New Roman"/>
          <w:b/>
          <w:lang w:val="ru-RU"/>
        </w:rPr>
      </w:pPr>
      <w:r w:rsidRPr="008A1A51">
        <w:rPr>
          <w:rFonts w:ascii="Times New Roman" w:hAnsi="Times New Roman"/>
          <w:b/>
          <w:lang w:val="ru-RU"/>
        </w:rPr>
        <w:t>10 КЛАСС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noProof/>
          <w:sz w:val="24"/>
          <w:szCs w:val="24"/>
          <w:lang w:val="tt-RU"/>
        </w:rPr>
        <w:t xml:space="preserve">1. Язык и культура </w:t>
      </w:r>
      <w:r w:rsidRPr="00F45EA3">
        <w:rPr>
          <w:rFonts w:ascii="Times New Roman" w:hAnsi="Times New Roman"/>
          <w:noProof/>
          <w:sz w:val="24"/>
          <w:szCs w:val="24"/>
          <w:lang w:val="tt-RU"/>
        </w:rPr>
        <w:t xml:space="preserve">Взаимосвязь языка, культуры и истории татарского народа. </w:t>
      </w:r>
      <w:r w:rsidRPr="00F45EA3">
        <w:rPr>
          <w:rFonts w:ascii="Times New Roman" w:hAnsi="Times New Roman"/>
          <w:sz w:val="24"/>
          <w:szCs w:val="24"/>
          <w:lang w:val="ru-RU"/>
        </w:rPr>
        <w:t>Лексика, обозначающая предметы и явления традиционного татарского быта; историзмы; фольклорная лексика и фразеология; татарские имена. Татарские пословицы и поговорки.Лексика, заимствованная из других языков, особенности ее освоения.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>2.Речевой этикет татарского языка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BA2E59" w:rsidRPr="00BA2E59" w:rsidRDefault="00366E9B" w:rsidP="00BA2E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noProof/>
          <w:sz w:val="24"/>
          <w:szCs w:val="24"/>
          <w:lang w:val="tt-RU"/>
        </w:rPr>
      </w:pPr>
      <w:r w:rsidRPr="00F45EA3">
        <w:rPr>
          <w:rFonts w:ascii="Times New Roman" w:hAnsi="Times New Roman"/>
          <w:sz w:val="24"/>
          <w:szCs w:val="24"/>
          <w:lang w:val="tt-RU"/>
        </w:rPr>
        <w:t xml:space="preserve">Употребление </w:t>
      </w:r>
      <w:r w:rsidRPr="00F45EA3">
        <w:rPr>
          <w:rFonts w:ascii="Times New Roman" w:hAnsi="Times New Roman"/>
          <w:sz w:val="24"/>
          <w:szCs w:val="24"/>
          <w:lang w:val="ru-RU"/>
        </w:rPr>
        <w:t>соответствующих норм речевого этикета в зависимости от типа коммуникации.</w:t>
      </w:r>
    </w:p>
    <w:p w:rsidR="00366E9B" w:rsidRPr="00F45EA3" w:rsidRDefault="00366E9B" w:rsidP="00366E9B">
      <w:pPr>
        <w:pStyle w:val="a5"/>
        <w:spacing w:before="0" w:beforeAutospacing="0" w:after="0" w:afterAutospacing="0"/>
        <w:ind w:firstLine="945"/>
        <w:contextualSpacing/>
        <w:jc w:val="center"/>
        <w:rPr>
          <w:b/>
        </w:rPr>
      </w:pPr>
      <w:r w:rsidRPr="00F45EA3">
        <w:rPr>
          <w:b/>
        </w:rPr>
        <w:t xml:space="preserve">11 КЛАСС 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noProof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noProof/>
          <w:sz w:val="24"/>
          <w:szCs w:val="24"/>
          <w:lang w:val="tt-RU"/>
        </w:rPr>
        <w:t xml:space="preserve">1. Язык и культура </w:t>
      </w:r>
    </w:p>
    <w:p w:rsidR="00366E9B" w:rsidRPr="00F45EA3" w:rsidRDefault="00366E9B" w:rsidP="00366E9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lastRenderedPageBreak/>
        <w:t>Отражение в татарском языке материальной и духовной культуры татарского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</w:r>
    </w:p>
    <w:p w:rsidR="00366E9B" w:rsidRPr="00F45EA3" w:rsidRDefault="00366E9B" w:rsidP="00366E9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F45EA3">
        <w:rPr>
          <w:rFonts w:ascii="Times New Roman" w:hAnsi="Times New Roman"/>
          <w:b/>
          <w:sz w:val="24"/>
          <w:szCs w:val="24"/>
          <w:lang w:val="tt-RU"/>
        </w:rPr>
        <w:t>2.Речевой этикет татарского языка</w:t>
      </w:r>
      <w:r w:rsidRPr="00F45EA3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BA2E59" w:rsidRPr="00BA2E59" w:rsidRDefault="00366E9B" w:rsidP="00BA2E59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F45EA3">
        <w:rPr>
          <w:rFonts w:ascii="Times New Roman" w:hAnsi="Times New Roman"/>
          <w:sz w:val="24"/>
          <w:szCs w:val="24"/>
          <w:lang w:val="ru-RU"/>
        </w:rPr>
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</w:t>
      </w:r>
      <w:r w:rsidR="00BA2E59">
        <w:rPr>
          <w:rFonts w:ascii="Times New Roman" w:hAnsi="Times New Roman"/>
          <w:sz w:val="24"/>
          <w:szCs w:val="24"/>
          <w:lang w:val="ru-RU"/>
        </w:rPr>
        <w:t>зеологического и т.д. словарей.</w:t>
      </w:r>
    </w:p>
    <w:p w:rsidR="00E03D97" w:rsidRPr="003074E7" w:rsidRDefault="004216E6" w:rsidP="00366E9B">
      <w:pPr>
        <w:spacing w:line="240" w:lineRule="auto"/>
        <w:contextualSpacing/>
        <w:rPr>
          <w:rFonts w:ascii="Times New Roman" w:hAnsi="Times New Roman"/>
          <w:b/>
          <w:bCs/>
          <w:sz w:val="26"/>
          <w:szCs w:val="26"/>
          <w:lang w:val="ru-RU"/>
        </w:rPr>
      </w:pPr>
      <w:r w:rsidRPr="00E03D97">
        <w:rPr>
          <w:b/>
          <w:sz w:val="26"/>
          <w:szCs w:val="26"/>
          <w:lang w:val="tt-RU"/>
        </w:rPr>
        <w:t>2.</w:t>
      </w:r>
      <w:r w:rsidRPr="00E03D97">
        <w:rPr>
          <w:rFonts w:ascii="Times New Roman" w:hAnsi="Times New Roman"/>
          <w:b/>
          <w:bCs/>
          <w:sz w:val="26"/>
          <w:szCs w:val="26"/>
          <w:lang w:val="ru-RU"/>
        </w:rPr>
        <w:t xml:space="preserve"> В содержательном разделе  </w:t>
      </w:r>
      <w:r w:rsidR="00E03D97" w:rsidRPr="00E03D97">
        <w:rPr>
          <w:rFonts w:ascii="Times New Roman" w:hAnsi="Times New Roman"/>
          <w:b/>
          <w:bCs/>
          <w:sz w:val="26"/>
          <w:szCs w:val="26"/>
          <w:lang w:val="ru-RU"/>
        </w:rPr>
        <w:t xml:space="preserve">дополнить пункт 2.4 </w:t>
      </w:r>
      <w:r w:rsidRPr="00E03D97">
        <w:rPr>
          <w:rFonts w:ascii="Times New Roman" w:hAnsi="Times New Roman"/>
          <w:b/>
          <w:bCs/>
          <w:sz w:val="26"/>
          <w:szCs w:val="26"/>
          <w:lang w:val="ru-RU"/>
        </w:rPr>
        <w:t xml:space="preserve">  переводом на русский язык</w:t>
      </w:r>
    </w:p>
    <w:p w:rsidR="00AD619C" w:rsidRPr="00A7182A" w:rsidRDefault="004216E6" w:rsidP="004216E6">
      <w:pPr>
        <w:widowControl w:val="0"/>
        <w:spacing w:line="240" w:lineRule="auto"/>
        <w:ind w:right="-2" w:firstLine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учебного предмета Родная(татарская)литература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Раздел 1. Древнетюркская л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итература.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-1701"/>
        </w:tabs>
        <w:spacing w:line="240" w:lineRule="auto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ab/>
        <w:t xml:space="preserve">Историко-литературные сведения о тюрках и предках татарв </w:t>
      </w:r>
      <w:r w:rsidRPr="00A7182A">
        <w:rPr>
          <w:rFonts w:ascii="Times New Roman" w:hAnsi="Times New Roman"/>
          <w:noProof/>
          <w:color w:val="000000"/>
          <w:spacing w:val="-5"/>
          <w:sz w:val="24"/>
          <w:szCs w:val="24"/>
        </w:rPr>
        <w:t>V</w:t>
      </w:r>
      <w:r w:rsidRPr="00A7182A">
        <w:rPr>
          <w:rFonts w:ascii="Times New Roman" w:hAnsi="Times New Roman"/>
          <w:noProof/>
          <w:color w:val="000000"/>
          <w:spacing w:val="-5"/>
          <w:sz w:val="24"/>
          <w:szCs w:val="24"/>
          <w:lang w:val="ru-RU"/>
        </w:rPr>
        <w:t>-Х</w:t>
      </w:r>
      <w:r w:rsidRPr="00A7182A">
        <w:rPr>
          <w:rFonts w:ascii="Times New Roman" w:hAnsi="Times New Roman"/>
          <w:noProof/>
          <w:color w:val="000000"/>
          <w:spacing w:val="-5"/>
          <w:sz w:val="24"/>
          <w:szCs w:val="24"/>
        </w:rPr>
        <w:t>II</w:t>
      </w:r>
      <w:r w:rsidRPr="00A7182A">
        <w:rPr>
          <w:rFonts w:ascii="Times New Roman" w:hAnsi="Times New Roman"/>
          <w:noProof/>
          <w:color w:val="000000"/>
          <w:spacing w:val="-5"/>
          <w:sz w:val="24"/>
          <w:szCs w:val="24"/>
          <w:lang w:val="ru-RU"/>
        </w:rPr>
        <w:t xml:space="preserve"> вв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. Древние тюркские государства, религиозные верования и письменность древних тюрков. Принятие булгарами (922) ислама.Тюрко-татары в контексте Восток и Запад. Этногенез казанских татар.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-1701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Художественное наследие общетюркской эпохи: памятники рунического, уйгурского и арабского письма. Общие характеристики: целостный взгляд на мир; нерасчлененность автора и героя, человека и природы в целом; рассказывание событий прошлого и использование приема повтора наиболее значимых ситуаций; обращение к циклическому сюжету и представление бытия как единства противоположностей: Добра и Зла, Жизни и Смерти, Единства и Разбросанности и др.; принцип сопричастности и воспевание подвигов; склонность</w:t>
      </w:r>
      <w:r w:rsidRPr="00A7182A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 к нравоучению и другие свойства проявляются как на микроуровне высказывания, так и на макроуровне художественного целого.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Орхоно-Енисейские памятники,отражение в них истории, верований, особенностей художественного мышления древних тюрков. Первый тюркский автор Йоллыг-Тегин, подписавший под текстами резвернутых эпитафий в честь Бильге-кагана и Кюль-тегина.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26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«Диване лөгат эт-төрк» («Словарь тюркских наречий», 1072-1074) Махмуда Кашгари – один из источников по изучению древнетюркского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br/>
        <w:t>фольклора и письменной литературы.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ab/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899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«Котадгу белек» («Благодатное знание», 1069) Юсуфа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br/>
        <w:t>Баласагунского</w:t>
      </w:r>
      <w:r w:rsidRPr="00A7182A">
        <w:rPr>
          <w:rFonts w:ascii="Times New Roman" w:hAnsi="Times New Roman"/>
          <w:b/>
          <w:bCs/>
          <w:noProof/>
          <w:color w:val="000000"/>
          <w:sz w:val="24"/>
          <w:szCs w:val="24"/>
          <w:lang w:val="ru-RU"/>
        </w:rPr>
        <w:t xml:space="preserve"> –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первая классическая поэма тюркских народов. Основные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br/>
        <w:t>образы, гуманистическое содержание произведения и его связь с ренессансной литературой Востока.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ab/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904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Тюркские поэты-суфии </w:t>
      </w:r>
      <w:r w:rsidRPr="00A7182A">
        <w:rPr>
          <w:rFonts w:ascii="Times New Roman" w:hAnsi="Times New Roman"/>
          <w:color w:val="000000"/>
          <w:sz w:val="24"/>
          <w:szCs w:val="24"/>
        </w:rPr>
        <w:t>XII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века Ахмед Ясави и Сулейман Бакыргани</w:t>
      </w:r>
      <w:r w:rsidRPr="00A7182A">
        <w:rPr>
          <w:rFonts w:ascii="Times New Roman" w:hAnsi="Times New Roman"/>
          <w:b/>
          <w:bCs/>
          <w:noProof/>
          <w:color w:val="000000"/>
          <w:sz w:val="24"/>
          <w:szCs w:val="24"/>
          <w:lang w:val="ru-RU"/>
        </w:rPr>
        <w:t xml:space="preserve">.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Краткая характеристика суфийских стихов, включенных в «Диване хикмәт» («Сборник мудрости») Ясави и «Бакырган китабы»(«Книгу Бакырган»).</w:t>
      </w:r>
    </w:p>
    <w:p w:rsidR="00AD619C" w:rsidRPr="00A7182A" w:rsidRDefault="00AD619C" w:rsidP="00A7182A">
      <w:pPr>
        <w:widowControl w:val="0"/>
        <w:spacing w:line="240" w:lineRule="auto"/>
        <w:ind w:left="708" w:firstLine="1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2.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Средневековая татарская литература.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050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Период традиционализма и следования канону</w:t>
      </w:r>
      <w:r w:rsidRPr="00A7182A">
        <w:rPr>
          <w:rFonts w:ascii="Times New Roman" w:hAnsi="Times New Roman"/>
          <w:sz w:val="24"/>
          <w:szCs w:val="24"/>
          <w:lang w:val="ru-RU"/>
        </w:rPr>
        <w:t>.</w:t>
      </w: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Образцом устойчивых норм и правил создания художественных произведений для тюрко–татарских художников слова является арабская и персидская литература.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050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Основные тенденции и этапы развития татарской литературы в Средневековье, генезис литературного творчества, соотнесенность татарской литературы с историческим процессом, закономерности ее эволюции.</w:t>
      </w:r>
    </w:p>
    <w:p w:rsidR="00AD619C" w:rsidRPr="00A7182A" w:rsidRDefault="00AD619C" w:rsidP="00A7182A">
      <w:pPr>
        <w:widowControl w:val="0"/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 xml:space="preserve">Булгаро-татарская литература 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  <w:lang w:val="ru-RU"/>
        </w:rPr>
        <w:t>(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</w:rPr>
        <w:t>XII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- первая пол.Х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</w:rPr>
        <w:t>III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 xml:space="preserve"> вв.)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pacing w:val="-9"/>
          <w:sz w:val="24"/>
          <w:szCs w:val="24"/>
          <w:lang w:val="ru-RU"/>
        </w:rPr>
        <w:t xml:space="preserve">Развитие литературы под сильным влиянием арабо-персидской мусульманской культуры. Ходжа Ахмед ал-Булгари, его книги </w:t>
      </w: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«Тарикать эл–болгария» («Суфийский путь Булгарии»)</w:t>
      </w:r>
      <w:r w:rsidRPr="00A7182A">
        <w:rPr>
          <w:rFonts w:ascii="Times New Roman" w:hAnsi="Times New Roman"/>
          <w:noProof/>
          <w:color w:val="000000"/>
          <w:spacing w:val="-9"/>
          <w:sz w:val="24"/>
          <w:szCs w:val="24"/>
          <w:lang w:val="ru-RU"/>
        </w:rPr>
        <w:t xml:space="preserve">, «Ал-фаваид» («Пользы нравоучения»), «Ал-Джамиг» («Всеобъемлющий»).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Писатель и ученый Дауд Сувари Саксини, книга дидактико-назидательного характера на персидском языке «Бахджат ал-энвар мин хакикат ал-асрар» («Красота лучей из истины тайн»). Т</w:t>
      </w: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 xml:space="preserve">руд по медицине «Ат-тирйак» («Большое противоядие», 1220-1221) Таджеддина Булгари. Ученый, историк Ягкуб ибн Нугман, «История Булгара». Знаковое произведение периода </w:t>
      </w: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lastRenderedPageBreak/>
        <w:t xml:space="preserve">Булгарского государства – романтическаяпоэма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Кул </w:t>
      </w:r>
      <w:r w:rsidRPr="00A7182A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Гали (ок.1183-между 1233 и 1240) «Кыйссаи Йосыф» («Сказание о Йусуфе», 1233).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2. Татарская литература эпохи Золотой Орды (вторая пол.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</w:rPr>
        <w:t>XIII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-первая пол.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</w:rPr>
        <w:t>XV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вв.)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История и культура Золотой Орды. </w:t>
      </w:r>
      <w:r w:rsidRPr="00A7182A">
        <w:rPr>
          <w:rFonts w:ascii="Times New Roman" w:hAnsi="Times New Roman"/>
          <w:noProof/>
          <w:color w:val="000000"/>
          <w:spacing w:val="-6"/>
          <w:sz w:val="24"/>
          <w:szCs w:val="24"/>
          <w:lang w:val="ru-RU"/>
        </w:rPr>
        <w:t>Творчество</w:t>
      </w:r>
      <w:r w:rsidRPr="00A7182A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Кутба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«Хөсрәү вә Ширин»</w:t>
      </w:r>
      <w:r w:rsidRPr="00A7182A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 («Хосров и Ширин», 1342),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Саифа Сараи «Гөлстан бит-төрки» </w:t>
      </w:r>
      <w:r w:rsidRPr="00A7182A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>(«Гулистан бит-тюрки», 1391)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, Хорезми «Мәхәббәтнамә» («Книга любви», 1353) как основа художественного наследия данного периода. Прославление божественного промысла составляет концептуальную стержень произведений, обогащенных информативным материалом  философского, космогонического, этического характера. Поиск героями истины приводит их к пониманию основ мироздания, смысла жизни, законов мусульманского миропонимания.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Религиозно-суфийское направление в тюрко-татарской литературе: «Кыйссас әл-әнбия»(«История пророков», 1310) Рабгузи, «Нәһҗ әл-фәрадис» («Путь в рай»,1358) Махмуда Булгари. Контаминация религиозно–этических учений с художественной формой его воплощения. Каноничность композиции: та или иная мысль религиозного или морально-этического содержания иллюстрируется затем в рассказе судьбами героев, их отношениями. Большинство сюжетов заимствованы из арабских и персидских источников. Представление жизни как пересечение двух временных отрезков: быстротечной земной и вечной потусторонней.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Отражение распада Золотой Орды в фольклорном эпосе «Идегей»(первая пол.</w:t>
      </w:r>
      <w:r w:rsidRPr="00A7182A">
        <w:rPr>
          <w:rFonts w:ascii="Times New Roman" w:hAnsi="Times New Roman"/>
          <w:color w:val="000000"/>
          <w:sz w:val="24"/>
          <w:szCs w:val="24"/>
        </w:rPr>
        <w:t>XV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в.). </w:t>
      </w:r>
      <w:r w:rsidRPr="00A7182A">
        <w:rPr>
          <w:rFonts w:ascii="Times New Roman" w:hAnsi="Times New Roman"/>
          <w:noProof/>
          <w:color w:val="000000"/>
          <w:sz w:val="24"/>
          <w:szCs w:val="24"/>
        </w:rPr>
        <w:t>Художественные особенности дастана.</w:t>
      </w:r>
    </w:p>
    <w:p w:rsidR="00AD619C" w:rsidRPr="00A7182A" w:rsidRDefault="00AD619C" w:rsidP="00A7182A">
      <w:pPr>
        <w:widowControl w:val="0"/>
        <w:numPr>
          <w:ilvl w:val="0"/>
          <w:numId w:val="3"/>
        </w:numPr>
        <w:shd w:val="clear" w:color="auto" w:fill="FFFFFF"/>
        <w:tabs>
          <w:tab w:val="clear" w:pos="1069"/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noProof/>
          <w:color w:val="000000"/>
          <w:sz w:val="24"/>
          <w:szCs w:val="24"/>
        </w:rPr>
      </w:pP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 xml:space="preserve">Татарская литература периода Казанского  ханства  (вторая  пол.  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</w:rPr>
        <w:t xml:space="preserve">ХV – первая пол.  ХVI вв.)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Общая характеристика татарской литературы эпохи Казанского ханства – начального периода собственно национальной литературы (Мухаммед Амин, Кул Шариф, Умми Камал). Гуманистическая дидактика поэм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«Төхфәимәрдан»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(«Дар мужей») и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«Нуры содур»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(«Свет сердец») поэта Мухаммедьяра.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Основные суфийские мотивы в творчестве поэтов времен Казанского ханства.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contextualSpacing/>
        <w:jc w:val="both"/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ab/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4. Татарская литература позднего Средневековья (вторая пол.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</w:rPr>
        <w:t>XVI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  <w:lang w:val="ru-RU"/>
        </w:rPr>
        <w:t>-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 xml:space="preserve">первая треть </w:t>
      </w:r>
      <w:r w:rsidRPr="00A7182A">
        <w:rPr>
          <w:rFonts w:ascii="Times New Roman" w:hAnsi="Times New Roman"/>
          <w:i/>
          <w:iCs/>
          <w:color w:val="000000"/>
          <w:sz w:val="24"/>
          <w:szCs w:val="24"/>
        </w:rPr>
        <w:t>XIX</w:t>
      </w: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веков)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Присоединение Казанского ханства к русскому государству (1552). </w:t>
      </w:r>
      <w:r w:rsidRPr="00A7182A">
        <w:rPr>
          <w:rFonts w:ascii="Times New Roman" w:hAnsi="Times New Roman"/>
          <w:noProof/>
          <w:spacing w:val="1"/>
          <w:sz w:val="24"/>
          <w:szCs w:val="24"/>
          <w:lang w:val="ru-RU"/>
        </w:rPr>
        <w:t>Появление в литературе исторических хроник и героических повествований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. Отражение кризисного состояния татарского общества в хикметах – философских изречениях Мэвла Колый. Обращение поэта к трагическим конфликтам, осмысленным в духе гуманистической и религиозно-суфийской литературы. </w:t>
      </w:r>
      <w:r w:rsidRPr="00A7182A">
        <w:rPr>
          <w:rFonts w:ascii="Times New Roman" w:hAnsi="Times New Roman"/>
          <w:sz w:val="24"/>
          <w:szCs w:val="24"/>
          <w:lang w:val="ru-RU"/>
        </w:rPr>
        <w:t>Трансформация стиля суфийских произведений в творчестве М. Колыя: параллель суфий – совершенный человек (аль–инсан аль–камиль); особенность субъектно-объектной организации стихов.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Сдвиг в сторону развития светской литературы с начала Х</w:t>
      </w:r>
      <w:r w:rsidRPr="00A7182A">
        <w:rPr>
          <w:rFonts w:ascii="Times New Roman" w:hAnsi="Times New Roman"/>
          <w:sz w:val="24"/>
          <w:szCs w:val="24"/>
        </w:rPr>
        <w:t>VIII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в.: активизация интереса к истории своего народа, к изучению памятников духовной и материальной культуры. Жанр очерка об исторических событиях: «Гарызнамә» («Записки опротестования» или «Письмо к царице») Батырши, комментарии РахимкулаАбубекирова к оде Габдулманнана Муслюмова, «Казан алынухикәяте» («Сказ о завоевании Казани»). Жизненная простота, бытовой разговорной язык, при помощи чего описываются каждодневные бытовые ситуации в творчестве Габди. Упрощение жанра назидания. Формирование жанра саяхатнаме (ИсмагилБекмухаммедов  о путешествии в Индию в 1751 г.), его разновидности – хаджнаме, путевых записок, рассказывающих о паломничестве в Мекку.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Религиозное реформаторство: ТаджеддинЯлчыгул (1768-1838),</w:t>
      </w:r>
      <w:r w:rsidRPr="00A7182A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 Габденнаср Курсави (1776-1812)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sz w:val="24"/>
          <w:szCs w:val="24"/>
          <w:lang w:val="ru-RU"/>
        </w:rPr>
        <w:t xml:space="preserve">Творчество Г. Утыз Имяни (1754-1834) как переходное явление от затянувшегося Средневековья к эпохе просвещения. Трактовка этико-эстетических проблем прекрасного, </w:t>
      </w:r>
      <w:r w:rsidRPr="00A7182A">
        <w:rPr>
          <w:rFonts w:ascii="Times New Roman" w:hAnsi="Times New Roman"/>
          <w:noProof/>
          <w:sz w:val="24"/>
          <w:szCs w:val="24"/>
          <w:lang w:val="ru-RU"/>
        </w:rPr>
        <w:lastRenderedPageBreak/>
        <w:t>разума и знания, души и тела через призму исламского фундаментализма, основанного на Коране.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3.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</w:t>
      </w:r>
      <w:r w:rsidRPr="00A7182A">
        <w:rPr>
          <w:rFonts w:ascii="Times New Roman" w:hAnsi="Times New Roman"/>
          <w:b/>
          <w:bCs/>
          <w:sz w:val="24"/>
          <w:szCs w:val="24"/>
        </w:rPr>
        <w:t>XIX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b/>
          <w:bCs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Особенности общественной и культурной жизни татар в </w:t>
      </w:r>
      <w:r w:rsidRPr="00A7182A">
        <w:rPr>
          <w:rFonts w:ascii="Times New Roman" w:hAnsi="Times New Roman"/>
          <w:color w:val="000000"/>
          <w:sz w:val="24"/>
          <w:szCs w:val="24"/>
        </w:rPr>
        <w:t>XIX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веке.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br/>
        <w:t>Появление просветительской идеологии,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новых жанровых и стилевых структур, которые стали основой для становления татарской светской национальной культуры ХХ в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. Трансформация традиций средневековой религиозно-дидактической и суфийской литературы.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Использование в новых условиях традиций средневековой религиозно-дидактической и суфийской литературы в творчестве поэтов А. Каргалый, Х. Салихова, Ш. Заки, Г. Чокрый и др. Романтические поэмы-сказания Бахави «Бүз егет» («Буз джигит»), Ахмета Уразаева Курмаши «Таһир и Зөһрә»  («Тахир и Зухра»).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Просветительское движение у татар.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Просветительская деятельность Г. Курсави, И. Хальфина, К. Насыри, Ш. Марджани, Х. Фаизханова, И. Гаспринского и др.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Научная и литературная деятельность Каюма Насыри(1825-1902). Традиции восточной обрамленной повести в сказаниях «Әбугалисина» («Ибн Сина») и «Кырык вәзир турында» («О сорока везирях»). Культ разума, любовные мотивы в новеллах К. Насыри.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Становление реалистической поэзии в творчестве Акмуллы (1831-1895), Якова Емельянова (1848-1898) и др. Критика ими конкретных носителей зла. Обращение к народному языку и изобразительным средствам фольклора.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pacing w:val="5"/>
          <w:sz w:val="24"/>
          <w:szCs w:val="24"/>
          <w:lang w:val="ru-RU"/>
        </w:rPr>
        <w:t>Габделжаббар Кандалый (1797-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1860) – один из своеобразных поэтов данной эпохи, чье творчество оказало влияние на зарождение и развитие татарской просветительской литературы.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Становление татарской реалистической прозы. Национальный колорит в прозе Мусы Акъегетзаде(1864-1923) и Захира Бигиева (1870-1902). Традиции русской классической литературы в изображении женских характеров. «Меңнәр, яки гүзәл кыз Хәдичә»(«Тысячи, или красавица Хадича», 1887) – первый роман европейского типа в истории татарской литературы.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Проза Закира Хади (1863-1933) и  Шакира Мухаммедова (1865-1923) как переходное явление от просветительского реализма к критическому. Рассказы З.Хади на тему эмансипации татарской женщины.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sz w:val="24"/>
          <w:szCs w:val="24"/>
          <w:lang w:val="ru-RU"/>
        </w:rPr>
        <w:t>Сатирическое изображение купцов в рассказах Шакира Мухаммедова(1865-1923). Разоблачение ложного патриотизма татарских богачей в повести «Япон сугышы яки Батыргали агай» («Японская война или Господин Батыргали»).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конфликт в произведениях.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Развитие жанра саяхатнамэ, проявление в нем просветительских взглядов авторов, критики невежества и отсталости, старой системы обучения, положения женщин в обществе, и призыва к просвещению нации, возвышению ее до вершин европейской цивилизации, овладения европейской культурой.</w:t>
      </w:r>
    </w:p>
    <w:p w:rsidR="00AD619C" w:rsidRPr="00A7182A" w:rsidRDefault="00AD619C" w:rsidP="00A7182A">
      <w:pPr>
        <w:pStyle w:val="a8"/>
        <w:widowControl w:val="0"/>
        <w:spacing w:after="0"/>
        <w:ind w:left="0" w:right="-2" w:firstLine="709"/>
        <w:contextualSpacing/>
        <w:jc w:val="both"/>
        <w:rPr>
          <w:b/>
          <w:bCs/>
          <w:lang w:val="ru-RU"/>
        </w:rPr>
      </w:pPr>
      <w:r w:rsidRPr="00A7182A">
        <w:rPr>
          <w:b/>
          <w:bCs/>
          <w:color w:val="000000"/>
          <w:lang w:val="ru-RU"/>
        </w:rPr>
        <w:t xml:space="preserve">Раздел 4. </w:t>
      </w:r>
      <w:r w:rsidRPr="00A7182A">
        <w:rPr>
          <w:b/>
          <w:bCs/>
          <w:lang w:val="ru-RU"/>
        </w:rPr>
        <w:t>Татарская литература начала XX века.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Культурно-общественная и литературная ситуация в начале ХХ века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Трансформация эстетической, общественной мысли у татар. Синтез восточных и западных традиций в литературе. Плюрализм художественных поисков,  литературных направлений, течений, стилей, приемов и т.д. 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Ведущие художественные методы – реализм и романтизм европейского типа, достигающие завершенности во всех жанрах литературы. Формирование критического реализма в творчестве Г. Исхаки, Ф. Амирхана, Г. Камала, Г. Тукая, М. Гафури, Н.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lastRenderedPageBreak/>
        <w:t xml:space="preserve">Думави. Утверждение романтизма в творчестве С. Рамеева, Дардменда, С. Сунчаляя, Ш. Бабича, Г. Ибрагимова, С. Джаляля, М. Файзи и др. Соотнесенность реализма и романтизма в татарской литературе начала </w:t>
      </w:r>
      <w:r w:rsidRPr="00A7182A">
        <w:rPr>
          <w:rFonts w:ascii="Times New Roman" w:hAnsi="Times New Roman"/>
          <w:noProof/>
          <w:color w:val="000000"/>
          <w:sz w:val="24"/>
          <w:szCs w:val="24"/>
        </w:rPr>
        <w:t>XX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 века с различными модернистскими течениями, стилем, приемами – символизмом, импрессионизмом, экспрессионизмом, экзистенциализмом. Установка на психологизм.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color w:val="000000"/>
          <w:sz w:val="24"/>
          <w:szCs w:val="24"/>
          <w:lang w:val="ru-RU"/>
        </w:rPr>
        <w:t>Татарская поэзия начала ХХ века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Габдулла Тукай (1886-1913) – выдающийся татарский поэт, лирик и сатирик, публицист и литературный критик. Традиции средневековой восточной литературы в поэзии и прозе Тукая. Переводы басен Крылова.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Уральский и Казанский периоды творчества Г. Тукая. Утверждение идеалов национально-освободительного движения, призыв к борьбе против феодальных пережитков в произведениях: «Хөрриятхакында» («О свободе»), «Сәрләүхәсез» («Без названия»), «Сорыкортларга» («Паразитам»), «Государственная Думага» («Государственной думе»), «Милләтә» («Националист»), «Көзгеҗилләр» («Осенние ветры»). Особенности отражения в них социальных мотивов. Тукай – сатирик («Мөридләркаберстаныннанбераваз» («Голос с кладбища мюридов»), «Ишан»(«Ишан») и др.). Сатирическая поэма Тукая «Печән базары, яхудяңаКисекбаш»(«Сенной базар, или Новый Кисекбаш») и традиции назира.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ab/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179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Выражение утраченных надежд и веры в  светлое будущее татарского народа в стихотворениях «Китмибез» («Не уйдем»), «Өзелгәнөмид» («Разбитая надежда»), «Кыйтга» («Отрывок»), «Татар яшьләре» («Татарская молодежь»). Идеализация образов ученого-просветителя, религиозного реформатора  ШигабутдинаМарджани, писателя ГаязаИсхаки, революционера Хусаина Ямашева («Шиһабхәзрәт» («Шигабхазрет»), «Улмы? – Ул» («Кто он?»), «Мөхәрриргә» («Писателю»), «Даһигә» («Гению»), «ХөрмәтлеХөсәенядкяре» («Светлой памяти Хусаина»)).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ab/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194"/>
        </w:tabs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Коранические мотивы в творчестве Габдуллы Тукая. Молитвенная лирика поэта («Китап» («Книга»), «Анадогасы» («Молитва матери»), «Кичке азан» («Вечерняя мольба»)).</w:t>
      </w:r>
    </w:p>
    <w:p w:rsidR="00AD619C" w:rsidRPr="00A7182A" w:rsidRDefault="00AD619C" w:rsidP="00A7182A">
      <w:pPr>
        <w:widowControl w:val="0"/>
        <w:spacing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ab/>
        <w:t>СагитРамиев (1880-1926). Основные гисьянистские (бунтарские) мотивы в поэзии Рамиева. Богоборческие настроения, утверждение идеалов свободной личности, воспевание красоты возлюбленной и сельской природы в стихотворениях «Таңвакыты» («На заре»), «Мин» («Я»), «Син» («Ты»), «Ул» («Она»)  и др.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Дэрдменд (ЗакирРамиев, 1859-1921). Особенности философской лирики Дэрдменда, тяготение поэта к историческим конфликтам, к национальной и общечеловеческой тематике, экзистенциальным мотивам в стихотворениях «Кораб» («Корабль»), «Без» («Мы»), «Бүзләремманалмадым» («Не омочил я свой саван»), «Гөрләгәнсулар...» («Бурлящие воды»), «Видагъ» («Расставание»), «Хәят» («Жизнь»), «Куанды ил» («Ликовала страна») и др. Утонченная техника стиха, символическая и импрессионистическая образность, психологизм и философичность лирики Дэрдменда.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color w:val="000000"/>
          <w:sz w:val="24"/>
          <w:szCs w:val="24"/>
          <w:lang w:val="ru-RU"/>
        </w:rPr>
        <w:t>Татарская проза начала ХХ века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Фатих Амирхан (1886-1926). Критика феодальной косности, утверждение просветительских идеалов, утопических воззрений в сатирической повести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«Фәтхуллахәзрәт»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(«Фатхулла хазрет»). Художественные эксперименты в творчестве Амирхана. Особенности воплощения женской тематики в рассказе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«Татар кызы»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(«Татарка») и повести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«Хәят»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(«Хаят»).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Творчество Гаяза Исхаки (1878–1954) в контексте истории татарской литературы. Просветительский период творчества писателя (1897-1904).Дидактический рассказ «Тәгаллемдә сәгадәт» («Счастье –  в знании», 1897). Вершинное явление начального периода творчества – просветительская антиутопия «Ике йөз елдан соң инкыйраз» («Исчезновение через двести лет», 1902-1904) о вырождении и уходе булгар (татар) с арены истории в результате феодальной косности, экономической отсталости, моральной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lastRenderedPageBreak/>
        <w:t>распущенности.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Творчество Исхаки в десятые годы (1911-1918). Повесть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«Остазбикә»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(«Остазбикэ», 1910, опубл. 1915). Высокая оценка автором традиций ислама, имамства, семейного счастья и любви к детям.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Разоблачение         политики         национально–колониального гнета, насильственной христианизации в романтической трагедии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«Зөләйха»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(«Зулейха», завершена в 1912 г.). Повесть «Уләлеөйләнмәгәниде» («Он еще не был женат» (1916), посвященные показу межнациональных отношений в любви, браке и воспитании детей.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Шариф Камал (1884-1942) – углубление принципов критического реализма в повести «Акчарлаклар» («Чайки»), импрессионистический   стиль   произведений   Шарифа   Камала.   Комедия «Хаҗиәфәндеөйләнә»(«Господин Хаджи женится»).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8266"/>
        </w:tabs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Галимджан Ибрагимов (1887-1938)</w:t>
      </w: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–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 выдающийся романтик в татарской литературе начала </w:t>
      </w:r>
      <w:r w:rsidRPr="00A7182A">
        <w:rPr>
          <w:rFonts w:ascii="Times New Roman" w:hAnsi="Times New Roman"/>
          <w:color w:val="000000"/>
          <w:sz w:val="24"/>
          <w:szCs w:val="24"/>
        </w:rPr>
        <w:t>XX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века. Исключительные характеры, необычные ситуации, проблема свободы личности в повести «Татар хатыныниләркүрми» («Судьба татарки»). Культ любви, природы и искусства в рассказах «Утысүнгәнҗәһәннәм»(«Угасший ад»), «Сөю –  сәгадәт» («Любовь – счастье»), «Диңгездә» («В море»).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color w:val="000000"/>
          <w:sz w:val="24"/>
          <w:szCs w:val="24"/>
          <w:lang w:val="ru-RU"/>
        </w:rPr>
        <w:t>Татарская драматургия начала ХХ века.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Творчество ГалиасгараКамала (1879-1933): от просветительства – к реализму. Критика татарского общества через показ жизни татарских купцов и мелких торговцев.</w:t>
      </w:r>
    </w:p>
    <w:p w:rsidR="00AD619C" w:rsidRPr="00A7182A" w:rsidRDefault="00AD619C" w:rsidP="00A7182A">
      <w:pPr>
        <w:widowControl w:val="0"/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Романтическая драматургия МирхайдараФайзи (1891-1928). </w:t>
      </w:r>
    </w:p>
    <w:p w:rsidR="00AD619C" w:rsidRPr="00A7182A" w:rsidRDefault="00AD619C" w:rsidP="00BA2E59">
      <w:pPr>
        <w:widowControl w:val="0"/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5.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первой половины </w:t>
      </w:r>
      <w:r w:rsidRPr="00A7182A">
        <w:rPr>
          <w:rFonts w:ascii="Times New Roman" w:hAnsi="Times New Roman"/>
          <w:b/>
          <w:bCs/>
          <w:sz w:val="24"/>
          <w:szCs w:val="24"/>
        </w:rPr>
        <w:t>XX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 (1917-конец 1930-х гг.).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Сложность процесса  развития татарской литературы после 1917 года. Литературные традиции в новых условиях. Принципы периодизации истории татарской литературы ХХ века. </w:t>
      </w:r>
    </w:p>
    <w:p w:rsidR="00AD619C" w:rsidRPr="00A7182A" w:rsidRDefault="00AD619C" w:rsidP="00A7182A">
      <w:pPr>
        <w:pStyle w:val="a6"/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sz w:val="24"/>
          <w:szCs w:val="24"/>
          <w:lang w:val="ru-RU"/>
        </w:rPr>
        <w:t xml:space="preserve"> Литература эпохи революций и гражданской войны.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 xml:space="preserve">Революции 1917  года и судьба татарской литературы. Идейно-эстетическое размежевание писателей. 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i/>
          <w:iCs/>
          <w:lang w:val="ru-RU"/>
        </w:rPr>
      </w:pPr>
      <w:r w:rsidRPr="00A7182A">
        <w:rPr>
          <w:i/>
          <w:iCs/>
          <w:lang w:val="ru-RU"/>
        </w:rPr>
        <w:t>2. Литература 20-х годов (1921-1934).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Творческие объединения 20-х годов («Октябрь», «Сульф»). Образование РАПП и ТАПП.  Существование двух течений в литературе: 1) защита свободы творчества, его многообразия; 2) стремление к нормативной эстетике, попытки управления литературой, преобладание этой тенденции к концу 20-х годов. Противоречивое отношение к литературному наследию. Многообразие творческих методов и направлений в первой половине 20-х годов. Сосуществование реализма, романтизма, натурализма, а также модернистских течений  в форме имажинизма (К. Наджми «Өермәләр» («Вихри», 1924) и футуризма (А. Кутуй «Көннәрйөгергәндә» («Когда бегут дни», 1925), символизма (Х. Такташ).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Попытки художественного осмысления революции и Гражданской войны: возрождение героических повестей и рассказов, посвященных событиям революций, строительства новой жизни, коллективизации. 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 (Х. Такташ, Х. Туфан, К. Наджми, Г. Кутуй,  и др.).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Основные этапы творчества Х. Такташа: 1916-1923 («Җирулларытрагедиясе» («Трагедия сынов земли»)); 1924-1931 («Ак чәчәкләр» («Белые цветы»), «Болай... гадиҗыргына» («Так… просто песня…»), «Югалганматурлык» («Утраченная красота»), «Мокамай»(«Мукамай»)). Гисъянизм как своеобразное  модернистское течение национальной поэзии (Х.Такташ «Гыйсъян» («Гисъян», 1923); «Такташүлде»(«Такташ умер», 1923)).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Активизация романной жанровой традиции. Попытка эстетически соотносить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>судьбу личности с эпохальными событиями, зачастую рисуя дореволюционную жизнь в излишне темных тонах. Формирование эстетики социалистического реализма с его особыми требованиями (жизнеподобная поэтика; социально–политическая детерминация характера; четко определенные амплуа в системе персонажей, определенный круг тем, и т.д.).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Стремление прозаиков старшего поколения к возрождению дореволюционных завоеваний символизма, авангардных поисков в области формы, обращение к языку символов, религиозному подтексту (Ф. Амирхан, Х. Такташ, М. Файзи, К. Тинчурин, Ф. Борнаш, Гали Рахим и др.).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Сатирическая проза 1920-х годов. Попытка иронической трактовки социалистических преобразований (сатирический шарж «Шәфигуллаагай» («Шафигуллаагай»), 1924, Ф. Амирхана), гротеск и авторская ирония.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sz w:val="24"/>
          <w:szCs w:val="24"/>
          <w:lang w:val="ru-RU"/>
        </w:rPr>
        <w:t>3. Литература 30-х годов (1934-1941).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Общественно-историческая и литературная жизнь 30-х годов. Первый съезд советских писателей и образование Союза писателей Татарстана (1934). Культ личности  и волна репрессий. Формирование литературы социалистического реализма.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Обращение поэтов к традициям устного народного творчества (Х. Туфан «Ак каен» («Белая береза»), 1933; А. Файзи «Умырзая» («Подснежник»), 1933; С. Хаким «Юксыну» («Тоска»), 1938).  Активизация песенного жанра.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Романтическое изображение нового человека  (Г. Кутуй «Тапшырылмаганхатлар» («Неотосланные письма»), 1935). Особенности творческой манеры прозаика, композиция повести.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Татарская литература, созданная в эмиграции.</w:t>
      </w:r>
    </w:p>
    <w:p w:rsidR="00AD619C" w:rsidRPr="00A7182A" w:rsidRDefault="00AD619C" w:rsidP="00BA2E59">
      <w:pPr>
        <w:widowControl w:val="0"/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6.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первой половины </w:t>
      </w:r>
      <w:r w:rsidRPr="00A7182A">
        <w:rPr>
          <w:rFonts w:ascii="Times New Roman" w:hAnsi="Times New Roman"/>
          <w:b/>
          <w:bCs/>
          <w:sz w:val="24"/>
          <w:szCs w:val="24"/>
        </w:rPr>
        <w:t>XX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 (1941-конец 1950-х гг.).</w:t>
      </w:r>
    </w:p>
    <w:p w:rsidR="00AD619C" w:rsidRPr="00A7182A" w:rsidRDefault="00AD619C" w:rsidP="00A7182A">
      <w:pPr>
        <w:widowControl w:val="0"/>
        <w:numPr>
          <w:ilvl w:val="0"/>
          <w:numId w:val="4"/>
        </w:numPr>
        <w:tabs>
          <w:tab w:val="clear" w:pos="1714"/>
          <w:tab w:val="num" w:pos="0"/>
        </w:tabs>
        <w:spacing w:after="0" w:line="240" w:lineRule="auto"/>
        <w:ind w:left="0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A7182A">
        <w:rPr>
          <w:rFonts w:ascii="Times New Roman" w:hAnsi="Times New Roman"/>
          <w:i/>
          <w:iCs/>
          <w:sz w:val="24"/>
          <w:szCs w:val="24"/>
          <w:lang w:val="ru-RU"/>
        </w:rPr>
        <w:t xml:space="preserve">Литература периода Великой Отечественной войны (1941-1945).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Великая Отечественная война и татарские писатели. Роль литературы в годы войны. Развитие поэзии, «малых» жанров прозы и драматургии. </w:t>
      </w:r>
      <w:r w:rsidRPr="00A7182A">
        <w:rPr>
          <w:rFonts w:ascii="Times New Roman" w:hAnsi="Times New Roman"/>
          <w:sz w:val="24"/>
          <w:szCs w:val="24"/>
        </w:rPr>
        <w:t xml:space="preserve">Патриотическийпафос. Главнаятема – защитародиныотвнешнихврагов.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Основные образы, мотивы и поэтика поэзии военных лет, развитие поэтических жанров. Усиление публицистичности в поэзии. Возрастание интереса к жанру баллады с его возможностями обращения к сказочно–мифологическим сюжетам, структурам, образам с целью углубления конфликта защитника родины и врага в параллели с традиционным конфликтом добра и зла.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Творчество М. Джалиля. Эволюция идейно-эстетических взглядов поэта. Особенности фронтовой лирики (Сборник «Тупчы анты» («Клятва артиллериста»)). История создания и возвращения на Родину цикла стихов «Моабитские тетради».  Роль и значение творчества М. Джалилядля  развития татарской поэзии.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Фронтовая поэзия Ф. Карима. Особенности воссоздания лирического героя-солдата, защитника. Развитие жанра поэмы и усиление романтических тенденций в творчестве поэта.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Активизация малых жанров прозы, прежде всего, нэсер. Сближение рассказа с очерком. Противоположный процесс – раздвижение эстетических рамок жанра рассказа. Преобладание философско-психологической установки, стремления  взглянуть на войну с точки зрения душевных переживаний, с высоты общечеловеческих ценностей в раннем творчестве А. Еники, И. Гази («Бала» («Дитя», 1941), «Бергенәсәгатькә» («Только на час», 1944), «Ялгызказ» («Одинокий гусь», 1943) А. Еники, «Ана» («Мать», 1942), «Малайһәмэт» («Мальчик и собака», 1943) И. Гази).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Повесть военных лет: количественный спад, усиление публицистического пафоса. Возрождение традиций лирической исповеди. Повесть «Йөзеккашы» («Перстень», 1942) Ф. Хусни, рассказывающая о любви и верности, дружбе и предательстве, в которой сильны лирическое и психологическое начала, рассматривающая войну как момент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 xml:space="preserve">испытания, подвергающий проверке нравственную чистоту и порядочность человека. В повести «Рөстәммаҗаралары» («Приключения Рустама», 1944) А. Кутуя захватывающая приключенческая форма о реализации гипотезы обретения невидимости, сочетающаяся с непоколебимой верой в победу.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A7182A">
        <w:rPr>
          <w:rFonts w:ascii="Times New Roman" w:hAnsi="Times New Roman"/>
          <w:i/>
          <w:iCs/>
          <w:sz w:val="24"/>
          <w:szCs w:val="24"/>
          <w:lang w:val="ru-RU"/>
        </w:rPr>
        <w:t>2. Литература послевоенных лет (1945-кон.50-х гг.).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Политическая и литературно-общественная ситуация: радость победы, надежда на улучшение жизни. Споры о положительном герое в татарской литературе.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Тема Великой Отечественной войны остается главной: чувствуется очерковость, продолжается рост приключенческого начала, психологизма, героико-романтической линии. В татарскую прозу возвращаются социально-бытовые рассказы, посвященные производственным, этическим проблемам жизни. Особую популярность завоевывают произведения, изображающие жизнь тыла в единой связке с фронтом, раскрывающие восприятие людьми великой трагедии,где величие духа человеческого, твердость характера и глубина чувств испытываются войной. Такая установка преобладает и в драматургии.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После длительного перерыва, в 1950-е гг. жанр романа переживает период возрождения, обогащается героико-романтическими,  биографическими и автобиографическими, социально-психологическими, героико-революционными разновидностями. В эти годы преобладающими в литературе остаются проблемы строительства новой жизни, коллективизации, воспитания советского человека, героической борьбы против немецких захватчиков. Объединяющим романы 1950-х гг. стержнем является мотив пути, движения (перемещения героя, внутренняя трансформация героя, путь к победе, символ перехода от старой жизни – к новой), который лежит в основе сюжета. Жанр романа позволяет татарской литературе, не нарушая жизнеподобия, заново осмыслить панораму событий переломных эпох во всех деталях и проследить изменения во внутреннем мире, психике человека.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Повести 1950–х гг. открыли татарскую деревню с совершенно иной стороны, где конфликт между устаревшим и новым взглядами на жизнь обнажил многие проблемы советской действительности.  С одной стороны, авторы верили в способность человека перестроить мир, и поэтому в центре внимания были самоотверженные герои–активисты.  С другой, в повестях раскрывалась вся острота, напряжение колхозного строительства, узость мышления сидящих на высоких постах, их нравственное очерствение и стремление к личному материальному обогащению («Саз чәчәге» («Болотный цветок», 1955), «Рәшә» («Марево», 1962) А. Еники, «Авылөстендәйолдызлар»(«Любовь под звездами», 1955) Ф. Хусни). Тенденция к сближению определенных признаков эпики и лирики, субъективизация повествования стали одним из ведущих в прозе второй половины ХХ века.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Послевоенная татарская литература теряет романтику строительства советской жизни – ей на смену пришел жестокий стандарт, но находит ее в  социалистическом обновлении города. В производственные романы «Хәзинә»(«Клад», 1963) Г. Ахунова, «Сүнмәсутлар» («Огонь неугасимый», 1958) А. Абсалямова, «Гадикешеләр» («Обыкновенные люди», 1955) И. Гази и др. переносится вера писателей в способность человека перестроить мир так, чтобы каждый нашел в нем счастье при помощи труда – облагораживающего и перестраивающего сознания людей.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Лиризация прозы, преломление мира в индивидуальном сознании, моноцентричность повествования и монологизация, смысловая и образная насыщенность, усложненность тропов и суггестивность в дальнейшем стали отличительной чертой творчества ведущих прозаиков (А. Еники, Ф. Хусни, М. Магдеев, Г. Сабитов, А. Баянов, М. Галиев и др.).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В поэзии объединяющим началом стало стремление оценить трагедию военного лихолетья, трагедию потерь, которая отражалась страдательной стороной, и воспеть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>гордость за солдата–победителя, наблюдается дальнейшее развитие темы труда. В то же время усиливаются философское и социально-политическое начала.</w:t>
      </w:r>
    </w:p>
    <w:p w:rsidR="00AD619C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Этапы творчества Х. Туфана. Исповедальность. Особенности поэтики и стиля («Агыла да болытагыла» («Летят облака»), «Кайсыгызныңкулыҗылы» («Чьи руки теплее»), «ЧәчәкләркитерегезТукайга» («Принесите цветы Тукаю»), «Киек казлар» («Дикие гуси»), «Сиңа» («Тебе»), «Әйткәнидең»(«О сказанном тобой») и др.).</w:t>
      </w:r>
    </w:p>
    <w:p w:rsidR="003074E7" w:rsidRPr="00A7182A" w:rsidRDefault="003074E7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7.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второй половины </w:t>
      </w:r>
      <w:r w:rsidRPr="00A7182A">
        <w:rPr>
          <w:rFonts w:ascii="Times New Roman" w:hAnsi="Times New Roman"/>
          <w:b/>
          <w:bCs/>
          <w:sz w:val="24"/>
          <w:szCs w:val="24"/>
        </w:rPr>
        <w:t>XX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 (1956-1990 гг.).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Политическая и литературно-общественная ситуация конца 50-х – 80-е годы. «Оттепель» (февраль 1956-август 1968), период застоя (семидесятые годы). Возвращение в литературу реабилитированных писателей. Две тенденции в литературном процессе этих лет: 1) официальная, опирающаяся на идеологические ценности марксизма-ленинизма; 2) традиционно-гуманистическая, основанная на нравственно-эстетических ценностях многовековой татарской литературы. Формирование «критического направления» в прозе и драматургии тех лет.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«Оттепель» в общественно-культурной жизни страны ввела в литературный оборот прежде табуизированные темы и мотивы. В жанре рассказа это, прежде всего, тема культа личности. Так же впервые была затронута проблема вынужденной жизни в эмиграции («Безнеңөйөянкеләрастындаиде» («Наш дом находился под ивой», 1967) М. Юныс). Кроме того, жанр позволил писателям обратить внимание читателей на те негативные явления, которые по сути являлись результатом идеологии тоталитаризма: потеря родного языка, межнациональные браки, потеря духовных ценностей и национальных традиций («Әйтелмәгәнвасыять» («Невысказанное завещание», 1955), «Тугантуфрак» («Родная земля», 1959) А. Еники, «Кояшбаеганда» («Луч заката», 1978) Ф. Хусни, «Рустик» (1988) Ф. Латыйфи). Поиск духовных основ бытия «возвращала» авторов в татарскую деревню, которая интерпретировалась как источник сохранения национального духа. 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>Возвращение литературы к национальным основам: к гуманизму, к общечеловеческим ценностям, к экспериментам в области формы. Диалог с предшествующими художественными исканиями. Стремление литературы к новизне: обращение к новым жанровым формам, темам, поиски в области литературного героя.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 xml:space="preserve">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Появление другой оценки революции 1917 года и новой жизни после нее, трагических последствий коллективизации и культа личности, деградации сильной личности, тех испытаний, которые выпали на долю татарского народа (Н. Фаттах, А. Гилязов, Г. Ахунов и др.). 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>В произведениях о «малой родине» ностальгия по прошлому, увеличение субъективности, использование конструкции ящичной композиции (М. Магдиев, «Бәхилләшү» («Прощание», 1989), «Торналартөшкәнҗирдә» («Там, где садятся журавли»), «Кеше китә – җыры кала» («Человек уходит, песня остается», 1978) приводит к выстраиванию образа исторического прошлого по воле прихотливо текущих ассоциаций рассказчика. Усиливается внимание к национальному складу мышления, к художественному осмыслению национальных черт характера, традиций, в том числе религиозных, татарского народа и происходит отказ от идеализации советского строя. Усиливаются критические тенденции, главной причиной нравственного упадка называется утрата душевной связи человека со своими корнями. Герои Магдиева черпают в прошлом опору для жизнеспособности не только для человека, но и народа. Мотив прошлого выступает инвариантом по отношению к непреходящим ценностям, ему сопутствует мотив ухода людей, традиций, праздников, бытовых деталей и др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>Пути развития поэзии второй половины 60-80-х гг. Изменение стилевых доминант (дискуссии о «эстрадной» поэзии и «тихой» лирике). Уход от «громкой» поэзии, публицистичности. Лиро-эпический жанр в творчестве И. Юзеева: своеобразие лирико-романтического стиля; философичность; фольклорно-мифологические включения; гармония чувств и мысли, поэтическое осмысление «вечных» тем и т.д.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 xml:space="preserve">Начиная со второй половины ХХ века татарская поэзия постепенно превращается в выразителя гражданской позиции,  зачастую критического отношения к действительности, но не в открытой форме, а через двойственность содержания, применения приемов «эзопова языка», условных образов и символов, ассоциаций, что потребовало от авторов особого мастерства (творчество </w:t>
      </w:r>
      <w:r w:rsidRPr="00A7182A">
        <w:rPr>
          <w:color w:val="000000"/>
          <w:lang w:val="ru-RU"/>
        </w:rPr>
        <w:t>Г. Афзала, Ш. Анака, И. Юзеева, Роб. Ахметзянова)</w:t>
      </w:r>
      <w:r w:rsidRPr="00A7182A">
        <w:rPr>
          <w:lang w:val="ru-RU"/>
        </w:rPr>
        <w:t xml:space="preserve">. 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>Поэтический авангард. Приход молодых поэтов, художественные искания в области форм и стилей.   Возрождение романтических, модернистских (Р. Файзуллин, Р. Гаташ, Р. Харис и др.) тенденций в татарской поэзии.Интеллектуальное начало в поэзии стало играть главенствующую роль, но выражалась необычно, чаще – в метафорах, ассоциациях, при помощи символов, что всегда рождала сильные эмоции у читателя (</w:t>
      </w:r>
      <w:r w:rsidRPr="00A7182A">
        <w:rPr>
          <w:color w:val="000000"/>
          <w:lang w:val="ru-RU"/>
        </w:rPr>
        <w:t>М. Аглямов, Зульфат, М. Галиев, З. Мансуров)</w:t>
      </w:r>
      <w:r w:rsidRPr="00A7182A">
        <w:rPr>
          <w:lang w:val="ru-RU"/>
        </w:rPr>
        <w:t xml:space="preserve">.В поэзии происходит уход от «громкой» поэзии, публицистичности. Художественные искания в области форм и стилей отражаются в тяге к философичности, обращении фольклорно-мифологическим началам (И. Юзеев, М. Аглямов, Зульфат, Р.Файзуллин и др.).  </w:t>
      </w:r>
    </w:p>
    <w:p w:rsidR="00AD619C" w:rsidRPr="00A7182A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 xml:space="preserve">Драматургия этих лет сильна обращением к народной жизни и народному характеру (Х. Вахит, А. Гилязов, Ш. Хусаинов, И. Юзеев, Т. Миннуллин и др.).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Творчество Т.Миннуллина и его основные черты («Нигезташлары» («Камни фундамента»), «Дусларҗыелганҗирдә» («Место, где собираются друзя»), «Үзебезсайлаганязмыш» («Судьбы, которые мы выбираем»), «Ай булмаса – йолдыз бар» («Нет луны – нам светят звезды!»), «ӘлдермештәнӘлмәндәр» («Альмандар из Альдермыша»), «Моңлыберҗыр» («Грустная песня») и другие).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Проблемы возрождения и сохранения нации в драматургии Т. Миннуллина («Илгизәр плюс Вера» («Ильгизар плюс Вера»), «Төш» («Сон»)). Своеобразие национального эстетического идеала. </w:t>
      </w:r>
    </w:p>
    <w:p w:rsidR="00AD619C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В 1980–1990 гг. возникает тема ответственности общества за судьбу и счастье человека. Она приводит к самоотрицанию социалистического реализма. В творчестве некоторых писателей приемы, присущие социалистическому реализму, приобретают публицистическую направленность (Г. Баширов, Г. Ахунов).</w:t>
      </w:r>
    </w:p>
    <w:p w:rsidR="003074E7" w:rsidRPr="00A7182A" w:rsidRDefault="003074E7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8.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Татарская литература рубежа ХХ-ХХ</w:t>
      </w:r>
      <w:r w:rsidRPr="00A7182A">
        <w:rPr>
          <w:rFonts w:ascii="Times New Roman" w:hAnsi="Times New Roman"/>
          <w:b/>
          <w:bCs/>
          <w:sz w:val="24"/>
          <w:szCs w:val="24"/>
        </w:rPr>
        <w:t>I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вв (1990-2016 гг.).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Период ознаменовался сменой художественных парадигм, что проявляется в ряде тенденций, обнаруживаемых на разных уровнях литературного процесса. Качественно изменяется психологизм: психология персонажей раскрывается не столько как отражение внешних социальных процессов, сколько как выражение духовной жизни человека в широком философском значении. Трансформируется критическое начало в литературе: предметом критического отношения становится тоталитарное прошлое (писатели обращаются к проблеме человека в тоталитарной системе), постсоветская действительность. Отсюда - публицистическая направленность многих произведений. Вместе с тем, наблюдается повышенный интерес к национальной тематике (истории, мифологии, религии), стремление авторов выявить константы национальной культуры, найти основы национальной идентичности. Художественные поиски в этом направлении различны.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Новые тенденции в прозе проявляются в воссоздании чудовищных знаков распада и деградации человека и общества (роман «Балта кем кулында?» («В чьих руках топор?»,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 xml:space="preserve">1989) А. Гилязова), как слияние социального и экзистенциального начал при оценке опыта тоталитарного прошлого (роман–трилогия «Саташыпаткантаң» («Заблудившийся рассвет», 2003) Ф. Сафина, и др.), в осуждении культа личности (повесть «Колыма хикәяләре» («Колымские рассказы», 1989) И. Салахова; роман «Ягез, бер дога» («Давайте, помолимся!», 1991–93) А. Гилязова). В татарской прозе рубежа веков резко усилилось ощущение неслаженности в обществе, в душе современника, которое интерпретируется на фоне идеологических перекосов. Исторические романы, наряду с переосмыслением далекой и близкой истории народа, отличаются стремлением освободить человека от догматов, иллюзий, касающихся прошлого татарского народа.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Появление произведений, не вписывающихся в рамки реалистической или романтической парадигмы. Повести Ф. Байрамовой экзистенциально–психологического плана («Болын» («Луг» , 1983), «Битлек» («Маска», 1983), «Күлбалыгы» («Водяная», 1984) и др.) расширили жанровую парадигму татарской прозы, открыли новые возможности использования приемов психологизма, символов и метафорических образов.  Религиозная и мифологическая символика, соединяясь с социальной конкретикой, образовали философское поле повестей, в которых Байрамова с помощью различных художественных приемов (субъективизация повествования, «поток сознания», пограничные состояния героев – сны, галлюцинации, бред) раскрывает перед читателем имманентную, не детерминированную внешними обстоятельствами психологию человека, что на фоне сложившейся в советской литературе традиции детерминизма представляется как художественное новаторство. 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Ряд авторов обращается к национальным мифам и архетипам (Н. Гыйматдинова, Г. Гильманов, Ф. Байрамова). В прозе этих писателей изображение картин реальной жизни сопрягается с мифологической фантастикой: мифологический код позволяет авторам выйти за пределы современности к внеисторическим универсалиям. Этот инвариантный прием по-разному репрезентируется в произведениях названных писателей, которые могут быть отнесены к неомифологическомунаправлению.В произведениях Н. Гыйматдиновой герои оказываются на границе двух миров – реального и фантастического. Первый становится объектом критического изображения, зачастую нарочито утрированного (пьянство, утрата нравственного чувства и др.); второй – предметом идеализации: мир любви, доброты, святости. Прием контраста становится основным структурообразующим приемом, выводя читателя, в конечном итоге, к этическим и эстетическим антиномиям: Добро и Зло, Красота и Безобразие, Белое и Черное (как символы Добра и Зла соответственно). Другой вариант использования мифологического кода представляет роман Г. Гильманова «Албастылар»(«Лесные демоны», 2001). Ирреальный, фантастический мир, в котором живут мифологические существа – албастылар–  приобретает у писателя символическое значение: это темная сторона человеческой души, которая есть в каждом человеке. Противостояние героя повести темным силам –  своего рода поединок со своей «тенью» (в архетипическом значении), что позволяет говорить о притчевости романа Г. Гильманова. Актуализация мифа и архетипа в современной татарской прозе в ряде случаев выражается в попытке авторов соединить мифологический и религиозный коды, как, например, в повести Ф. Байрамовой «Алыпларилендә» («В стране Алыпов», 2002), в которой мифологические персонажи – алыпы – исповедают ценности ислама и прививают их главному герою – Камилю. Ее же роман «Соңгынамаз»(«Последний намаз») является образцом религиозной литературы.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Многообразие жанров и жанровых форм в поэзии этих лет. Попытки возрождения традиций суфийской поэзии, средневековых восточных жанров и жанровых форм, модернистских экспериментов первой трети ХХ века.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Постмодернистские элементы в стихах, пристальный интерес к «вечным» темам, стремление синтезировать традиций и поэтических новаций (Р. Зайдулла, Р.Аймат, Л.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>Гибадуллина, Йолдыз, и др.)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Тяготение к философской и психологической глубине являются отличительной чертой современной татарской литературы. Стремление к изображению национальной картины мира, воссозданию национального характера и даже образа нации стало знаковым явлением. Осуществляется диалог разных жанровых парадигм. Так, в творчестве З. Хакима отчетливо проявляются две линии: социально-философская и сатирическая. Повесть «Курку» («Страх») и роман «Гөнаһ» («Грех») – яркие примеры социально-философской прозы. Сатирическая линия в прозе З. Хакима представлена романом «Агымсуда ни булмас» («Что не встретишь в текучей воде», 1995) и повестью «Кишербасуы» («Морковное поле», 1995). Прием игры во многом определяет поэтику этих произведений. Мир людей изображается как своего рода «антимир», в котором нет места традиционным для татарской деревни ценностям. Разрушение этих ценностей осмысливается в социально-историческом контексте, детерминируется периодом социальной смуты рубежа 1980 - 1990-х гг.</w:t>
      </w:r>
    </w:p>
    <w:p w:rsidR="00AD619C" w:rsidRPr="00A7182A" w:rsidRDefault="00AD619C" w:rsidP="00A7182A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Условно-метафорическая и ассоциативная проза в татарской литературе. Социальная антиутопия (З. Хаким «Кишербасуы» («Морковное поле»)), социально-психологическая антиутопия Ф. Латифи («Бәйсезэтләрнеатарга» («Непривязанных собак отстрелять»)), социально-философская антиутопия (М. Кабиров «Сары йортлар сере» («Тайна желтых домов»)). Трансформация классических парадигм художественности. Например, в повести М. Кабирова «Мәхәббәттәнҗырлар кала» («Песни остаются от любви», 2004) сюжетообразующая история любви героев Тагира и Гульзили становится своего рода аллюзией, отсылающей читателя к традиционному мотиву любви в средневековой восточной литературе. Вместе с тем, история необыкновенной любви переплетается с трагической историей межнациональных конфликтов, Чернобыльской аварии, чеченской войны. В парадигму романтических повестей (А.Салах, Р.Башар и др.) вписываются экзистенциальные принципы восприятия окружающего мира, изменяя ценностные ориентации произведений. </w:t>
      </w:r>
    </w:p>
    <w:p w:rsidR="00AD619C" w:rsidRDefault="00AD619C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  <w:r w:rsidRPr="00A7182A">
        <w:rPr>
          <w:lang w:val="ru-RU"/>
        </w:rPr>
        <w:t>Основным лейтмотивом татарской литературы данного периода выступает судьба нации, который обеспечивает интертекстуальную связь с литературой начала ХХ века. Поэты и писатели, драматурги различными способами стремятся выразить свое мнение и мнение определенной части общества относительно данной проблематики.</w:t>
      </w:r>
    </w:p>
    <w:p w:rsidR="003074E7" w:rsidRPr="00A7182A" w:rsidRDefault="003074E7" w:rsidP="00A7182A">
      <w:pPr>
        <w:pStyle w:val="a8"/>
        <w:widowControl w:val="0"/>
        <w:spacing w:after="0"/>
        <w:ind w:left="0" w:firstLine="709"/>
        <w:contextualSpacing/>
        <w:jc w:val="both"/>
        <w:rPr>
          <w:lang w:val="ru-RU"/>
        </w:rPr>
      </w:pP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9.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Теория литературы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Род и жанр литературы. </w:t>
      </w:r>
      <w:r w:rsidRPr="00A7182A">
        <w:rPr>
          <w:rFonts w:ascii="Times New Roman" w:hAnsi="Times New Roman"/>
          <w:sz w:val="24"/>
          <w:szCs w:val="24"/>
          <w:lang w:val="ru-RU"/>
        </w:rPr>
        <w:t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баллада, нэсер (проза в стихах), поэма.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Образность в литературном произведении.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“я”, образ автора, авторская позиция. Образы природы, образы-вещи, мифологические образы, фантастические образы, архетип.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Литературное произведение. Форма и содержание. </w:t>
      </w:r>
      <w:r w:rsidRPr="00A7182A">
        <w:rPr>
          <w:rFonts w:ascii="Times New Roman" w:hAnsi="Times New Roman"/>
          <w:sz w:val="24"/>
          <w:szCs w:val="24"/>
          <w:lang w:val="ru-RU"/>
        </w:rPr>
        <w:t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Литературное творчество. Художественные средства и стиль.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</w:t>
      </w: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 xml:space="preserve">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История литературы.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Традиции и новаторство. Религиозная литература, светская литература.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Литературный процесс.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Понятие о литературном процессе и периодах в развитии литературы. </w:t>
      </w:r>
    </w:p>
    <w:p w:rsidR="00AD619C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Литературное направление и течение</w:t>
      </w:r>
      <w:r w:rsidRPr="00A7182A">
        <w:rPr>
          <w:rFonts w:ascii="Times New Roman" w:hAnsi="Times New Roman"/>
          <w:sz w:val="24"/>
          <w:szCs w:val="24"/>
          <w:lang w:val="ru-RU"/>
        </w:rPr>
        <w:t>. Реализм. Романтизм. Модернизм. Просветительский реализм, критический реализм, социалистический реализм. Крестьянский реализм, сентиментальный реализм, интеллектуальный реализм как течения неореализма. Импрессионизм. Экспрессионизм. Гисъянизм.  Символизм. Экзистенциализм.</w:t>
      </w:r>
    </w:p>
    <w:p w:rsidR="003074E7" w:rsidRPr="00A7182A" w:rsidRDefault="003074E7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10. 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Обзорные темы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Историко-литературные сведения о тюрках и предках татар. Этапы развития 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древней и средневековой тюрко-татарской литературы.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Булгаро-татарская литература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(</w:t>
      </w:r>
      <w:r w:rsidRPr="00A7182A">
        <w:rPr>
          <w:rFonts w:ascii="Times New Roman" w:hAnsi="Times New Roman"/>
          <w:color w:val="000000"/>
          <w:sz w:val="24"/>
          <w:szCs w:val="24"/>
        </w:rPr>
        <w:t>XII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- первая пол.Х</w:t>
      </w:r>
      <w:r w:rsidRPr="00A7182A">
        <w:rPr>
          <w:rFonts w:ascii="Times New Roman" w:hAnsi="Times New Roman"/>
          <w:noProof/>
          <w:color w:val="000000"/>
          <w:sz w:val="24"/>
          <w:szCs w:val="24"/>
        </w:rPr>
        <w:t>III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 вв.), поэма Кул Гали «Кыйссаи Йосыф».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Тюрко-татарская литература золотоордынского периода.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Общая характеристика татарской литературы периода Казанского ханства.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Литература позднего Средневековья.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Просветительское движение у татар.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right="-2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Научная и литературная деятельность Каюма Насыри(1825-1902). </w:t>
      </w:r>
    </w:p>
    <w:p w:rsidR="00AD619C" w:rsidRPr="00A7182A" w:rsidRDefault="00AD619C" w:rsidP="00A7182A">
      <w:pPr>
        <w:widowControl w:val="0"/>
        <w:shd w:val="clear" w:color="auto" w:fill="FFFFFF"/>
        <w:tabs>
          <w:tab w:val="left" w:pos="9202"/>
        </w:tabs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Становление просветительской литературы</w:t>
      </w:r>
      <w:r w:rsidRPr="00A7182A">
        <w:rPr>
          <w:rFonts w:ascii="Times New Roman" w:hAnsi="Times New Roman"/>
          <w:sz w:val="24"/>
          <w:szCs w:val="24"/>
          <w:lang w:val="ru-RU"/>
        </w:rPr>
        <w:t>.</w:t>
      </w:r>
    </w:p>
    <w:p w:rsidR="00AD619C" w:rsidRPr="00A7182A" w:rsidRDefault="00AD619C" w:rsidP="00A7182A">
      <w:pPr>
        <w:pStyle w:val="a8"/>
        <w:widowControl w:val="0"/>
        <w:spacing w:after="0"/>
        <w:ind w:left="0" w:right="-2" w:firstLine="709"/>
        <w:contextualSpacing/>
        <w:jc w:val="both"/>
        <w:rPr>
          <w:lang w:val="ru-RU"/>
        </w:rPr>
      </w:pPr>
      <w:r w:rsidRPr="00A7182A">
        <w:rPr>
          <w:lang w:val="ru-RU"/>
        </w:rPr>
        <w:t>Татарская литература начала XX века.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Габдуллы Тукая (1886-1913).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 xml:space="preserve">Дардменда (1859-1921).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С.Рамиева (1880-1926)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Фатиха Амирхана(1886-1926).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</w:t>
      </w:r>
      <w:r w:rsidRPr="00A7182A">
        <w:rPr>
          <w:rFonts w:ascii="Times New Roman" w:hAnsi="Times New Roman"/>
          <w:noProof/>
          <w:color w:val="000000"/>
          <w:sz w:val="24"/>
          <w:szCs w:val="24"/>
          <w:lang w:val="ru-RU"/>
        </w:rPr>
        <w:t>творчество Гаяза Исхаки (1878–1954)</w:t>
      </w:r>
      <w:r w:rsidRPr="00A7182A">
        <w:rPr>
          <w:rFonts w:ascii="Times New Roman" w:hAnsi="Times New Roman"/>
          <w:sz w:val="24"/>
          <w:szCs w:val="24"/>
          <w:lang w:val="ru-RU"/>
        </w:rPr>
        <w:t>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A7182A">
        <w:rPr>
          <w:rFonts w:ascii="Times New Roman" w:hAnsi="Times New Roman"/>
          <w:color w:val="000000"/>
          <w:sz w:val="24"/>
          <w:szCs w:val="24"/>
          <w:lang w:val="ru-RU"/>
        </w:rPr>
        <w:t>Галимджана Ибрагимова (1887-1938)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Татарская литература после 1917 года. Возникновение нового направления в искусстве слова, основанного на идеологии диктатуры пролетариата.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Этапы творчества Х. Такташа (1901-1931).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Жизнь и творчество К. Тинчурина.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Многообразие творческих методов и направлений в 1920-30-х гг.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Этапы творчества Х. Туфана (1900-1981).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Великая Отечественная война, ее влияние на литературу.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Жизнь и творчество М. Джалиля (1906-1944).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Татарская литература послевоенного времени.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Жизнь и творчество А. Еники (1909-2000).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Возвращение татарской литературы к национальным традициям в 1960-1980 гг. Поэзия. Драматургия.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Творчество Т. Миннуллина.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Творчество Ш. Хусаинова.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Возникновение новых жанров, появление новых тем, мотивов и литературных форм в прозе и поэзии. 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Проза А. Гилязова.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Проза М. Магдиева.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lastRenderedPageBreak/>
        <w:t>Поэзия Р. Файзуллина.</w:t>
      </w: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Поэзия М. Аглямова.</w:t>
      </w:r>
    </w:p>
    <w:p w:rsid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Творчество И. Юзеева.</w:t>
      </w:r>
    </w:p>
    <w:p w:rsid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 xml:space="preserve"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народа. </w:t>
      </w:r>
    </w:p>
    <w:p w:rsidR="00AD619C" w:rsidRPr="00A7182A" w:rsidRDefault="00AD619C" w:rsidP="00A7182A">
      <w:pPr>
        <w:widowControl w:val="0"/>
        <w:spacing w:line="240" w:lineRule="auto"/>
        <w:ind w:right="-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Мировой литературный процесс. Различные связи между татарской, русской и зарубежной литературами. Вечные темы и образы.</w:t>
      </w:r>
    </w:p>
    <w:p w:rsidR="00AD619C" w:rsidRDefault="00AD619C" w:rsidP="00A7182A">
      <w:pPr>
        <w:pStyle w:val="a6"/>
        <w:widowControl w:val="0"/>
        <w:spacing w:after="0" w:line="240" w:lineRule="auto"/>
        <w:ind w:left="0"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Раздел 11.</w:t>
      </w: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Развитие устной и письменной речи учащихся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074E7" w:rsidRPr="00A7182A" w:rsidRDefault="003074E7" w:rsidP="00A7182A">
      <w:pPr>
        <w:pStyle w:val="a6"/>
        <w:widowControl w:val="0"/>
        <w:spacing w:after="0" w:line="240" w:lineRule="auto"/>
        <w:ind w:left="0"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Pr="00A7182A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Развитие устной и письменной речи учащихся в 10-11 классах охватывает следующие направления:</w:t>
      </w:r>
    </w:p>
    <w:p w:rsidR="00AD619C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Рецептивная деятельность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как основы развития читательских компетенций школьников: осмысленное, творческое, выразительное чтения художественных произведений различных жанров, чтение стихотворных текстов или отрывки из прозаических текстов наизусть; рассказ о жизненном пути и творчестве писателя (выборочно или предложенного автора), об отдельном периоде истории татарской литературы; определение</w:t>
      </w:r>
      <w:r w:rsidRPr="00A7182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принадлежности художественного произведения к одному из литературных родов и жанров, направлений и течений.</w:t>
      </w:r>
    </w:p>
    <w:p w:rsidR="003074E7" w:rsidRPr="00A7182A" w:rsidRDefault="003074E7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Репродуктивная деятельность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как формы погружения в художественную структуру произведения: устный комментарий к тексту; целенаправленная работа с источниками информации (словари, справочники, энциклопедии, электронные средства); обращение к материалам периодической печати; конспектирование и тезирование.</w:t>
      </w:r>
    </w:p>
    <w:p w:rsidR="003074E7" w:rsidRPr="00A7182A" w:rsidRDefault="003074E7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Default="00AD619C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 xml:space="preserve">Поисковая деятельность </w:t>
      </w:r>
      <w:r w:rsidRPr="00A7182A">
        <w:rPr>
          <w:rFonts w:ascii="Times New Roman" w:hAnsi="Times New Roman"/>
          <w:sz w:val="24"/>
          <w:szCs w:val="24"/>
          <w:lang w:val="ru-RU"/>
        </w:rPr>
        <w:t>как виды творческого осмысления поэтики писателя и эпохи: поиск ответов на проблемные вопросы; составление плана; написание рецензии на художественное произведение; написание изложения с элементами сочинения; словесное рисование и устное мини-сочинение или доклад-сообщение.</w:t>
      </w:r>
    </w:p>
    <w:p w:rsidR="003074E7" w:rsidRPr="00A7182A" w:rsidRDefault="003074E7" w:rsidP="00A7182A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D619C" w:rsidRDefault="00AD619C" w:rsidP="00E03D97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b/>
          <w:bCs/>
          <w:sz w:val="24"/>
          <w:szCs w:val="24"/>
          <w:lang w:val="ru-RU"/>
        </w:rPr>
        <w:t>Исследовательская деятельность</w:t>
      </w:r>
      <w:r w:rsidRPr="00A7182A">
        <w:rPr>
          <w:rFonts w:ascii="Times New Roman" w:hAnsi="Times New Roman"/>
          <w:sz w:val="24"/>
          <w:szCs w:val="24"/>
          <w:lang w:val="ru-RU"/>
        </w:rPr>
        <w:t xml:space="preserve"> как виды развернутого размышления о художественном творчестве и периоде литературы: анализ литературного текста в целом; оценка отдельных периодов истории татарской литературы; сопоставление различных этапов истории литературы; рефераты и индивидуальные проектные исследовательские работы; сочинение по литературному произведению, по творчеству пистеля (или поэта), по историко-культурным явлениям. </w:t>
      </w:r>
    </w:p>
    <w:p w:rsidR="003074E7" w:rsidRPr="00E03D97" w:rsidRDefault="003074E7" w:rsidP="00E03D97">
      <w:pPr>
        <w:widowControl w:val="0"/>
        <w:spacing w:line="240" w:lineRule="auto"/>
        <w:ind w:right="-2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AD619C" w:rsidRPr="00BA2E59" w:rsidRDefault="00AD619C" w:rsidP="00A7182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right="-2" w:firstLine="709"/>
        <w:contextualSpacing/>
        <w:jc w:val="center"/>
        <w:rPr>
          <w:rStyle w:val="dash041e005f0431005f044b005f0447005f043d005f044b005f0439005f005fchar1char1"/>
          <w:b/>
          <w:bCs/>
          <w:lang w:val="ru-RU"/>
        </w:rPr>
      </w:pPr>
      <w:r w:rsidRPr="00BA2E59">
        <w:rPr>
          <w:rStyle w:val="dash041e005f0431005f044b005f0447005f043d005f044b005f0439005f005fchar1char1"/>
          <w:b/>
          <w:bCs/>
          <w:lang w:val="ru-RU"/>
        </w:rPr>
        <w:t xml:space="preserve">ПЛАНИРУЕМЫЕ РЕЗУЛЬТАТЫ ИЗУЧЕНИЯ УЧЕБНОГО ПРЕДМЕТА </w:t>
      </w:r>
    </w:p>
    <w:p w:rsidR="00AD619C" w:rsidRPr="00A7182A" w:rsidRDefault="00AD619C" w:rsidP="00A7182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right="-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7182A">
        <w:rPr>
          <w:rFonts w:ascii="Times New Roman" w:hAnsi="Times New Roman"/>
          <w:sz w:val="24"/>
          <w:szCs w:val="24"/>
          <w:lang w:val="ru-RU"/>
        </w:rPr>
        <w:t>Результатом изучения учебного курса по татарской литературе на уровнесреднего общего образования являются формирование у учащихся навыков восприятия, анализа, оценки истории татарской литературы, творчества видных писателей и поэтов, художественного произведения, собственной нравственной позиции, воспитание эстетического вкуса, развитие творческого мышления, которые в целом станут средством для формирования мировоззрения и оценки окружающей действительности.</w:t>
      </w:r>
    </w:p>
    <w:p w:rsidR="00AD619C" w:rsidRDefault="00AD619C" w:rsidP="00A7182A">
      <w:pPr>
        <w:spacing w:line="240" w:lineRule="auto"/>
        <w:contextualSpacing/>
        <w:rPr>
          <w:rFonts w:ascii="Times New Roman" w:hAnsi="Times New Roman"/>
          <w:sz w:val="24"/>
          <w:szCs w:val="24"/>
          <w:lang w:val="ru-RU"/>
        </w:rPr>
      </w:pPr>
    </w:p>
    <w:p w:rsidR="003074E7" w:rsidRDefault="00E03D97" w:rsidP="003074E7">
      <w:pPr>
        <w:pStyle w:val="a6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6"/>
          <w:szCs w:val="26"/>
          <w:lang w:val="ru-RU"/>
        </w:rPr>
      </w:pPr>
      <w:r>
        <w:rPr>
          <w:rFonts w:ascii="Times New Roman" w:hAnsi="Times New Roman"/>
          <w:b/>
          <w:sz w:val="26"/>
          <w:szCs w:val="26"/>
          <w:lang w:val="ru-RU"/>
        </w:rPr>
        <w:t>3.</w:t>
      </w:r>
      <w:r w:rsidRPr="00E03D97">
        <w:rPr>
          <w:rFonts w:ascii="Times New Roman" w:hAnsi="Times New Roman"/>
          <w:b/>
          <w:sz w:val="26"/>
          <w:szCs w:val="26"/>
          <w:lang w:val="ru-RU"/>
        </w:rPr>
        <w:t xml:space="preserve">В </w:t>
      </w:r>
      <w:r w:rsidRPr="00E03D97">
        <w:rPr>
          <w:rFonts w:ascii="Times New Roman" w:hAnsi="Times New Roman"/>
          <w:b/>
          <w:sz w:val="26"/>
          <w:szCs w:val="26"/>
        </w:rPr>
        <w:t>I</w:t>
      </w:r>
      <w:r w:rsidRPr="00E03D97">
        <w:rPr>
          <w:rFonts w:ascii="Times New Roman" w:hAnsi="Times New Roman"/>
          <w:b/>
          <w:sz w:val="26"/>
          <w:szCs w:val="26"/>
          <w:lang w:val="ru-RU"/>
        </w:rPr>
        <w:t xml:space="preserve"> разделе пункт 1.5  Учебный план среднего общего образования  изменить се</w:t>
      </w:r>
      <w:r w:rsidR="003074E7">
        <w:rPr>
          <w:rFonts w:ascii="Times New Roman" w:hAnsi="Times New Roman"/>
          <w:b/>
          <w:sz w:val="26"/>
          <w:szCs w:val="26"/>
          <w:lang w:val="ru-RU"/>
        </w:rPr>
        <w:t>тку часов следующими таблицами:</w:t>
      </w:r>
    </w:p>
    <w:p w:rsidR="003074E7" w:rsidRDefault="003074E7" w:rsidP="003074E7">
      <w:pPr>
        <w:pStyle w:val="a6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6"/>
          <w:szCs w:val="26"/>
          <w:lang w:val="ru-RU"/>
        </w:rPr>
      </w:pPr>
    </w:p>
    <w:p w:rsidR="003074E7" w:rsidRDefault="003074E7" w:rsidP="003074E7">
      <w:pPr>
        <w:pStyle w:val="a6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6"/>
          <w:szCs w:val="26"/>
          <w:lang w:val="ru-RU"/>
        </w:rPr>
      </w:pPr>
    </w:p>
    <w:p w:rsidR="00E03D97" w:rsidRPr="003074E7" w:rsidRDefault="00E03D97" w:rsidP="003074E7">
      <w:pPr>
        <w:pStyle w:val="a6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6"/>
          <w:szCs w:val="26"/>
          <w:lang w:val="ru-RU"/>
        </w:rPr>
      </w:pPr>
      <w:r w:rsidRPr="003074E7">
        <w:rPr>
          <w:rFonts w:ascii="Times New Roman" w:hAnsi="Times New Roman"/>
          <w:b/>
          <w:bCs/>
          <w:sz w:val="24"/>
          <w:szCs w:val="24"/>
        </w:rPr>
        <w:lastRenderedPageBreak/>
        <w:t>Учебный план</w:t>
      </w:r>
      <w:r w:rsidR="003074E7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CE0288">
        <w:rPr>
          <w:rFonts w:ascii="Times New Roman" w:hAnsi="Times New Roman"/>
          <w:b/>
          <w:sz w:val="24"/>
          <w:szCs w:val="24"/>
        </w:rPr>
        <w:t xml:space="preserve">МБОУ «Ямашурминская средняя общеобразовательная школа Высокогорского  муниципального  района Республики Татарстан»   для </w:t>
      </w:r>
      <w:r w:rsidRPr="00A0449E">
        <w:rPr>
          <w:rFonts w:ascii="Times New Roman" w:hAnsi="Times New Roman"/>
          <w:sz w:val="24"/>
          <w:szCs w:val="24"/>
        </w:rPr>
        <w:t>10</w:t>
      </w:r>
      <w:r w:rsidRPr="00CE0288">
        <w:rPr>
          <w:rFonts w:ascii="Times New Roman" w:hAnsi="Times New Roman"/>
          <w:b/>
          <w:sz w:val="24"/>
          <w:szCs w:val="24"/>
        </w:rPr>
        <w:t>-</w:t>
      </w:r>
      <w:r w:rsidRPr="00965F37">
        <w:rPr>
          <w:rFonts w:ascii="Times New Roman" w:hAnsi="Times New Roman"/>
          <w:sz w:val="24"/>
          <w:szCs w:val="24"/>
        </w:rPr>
        <w:t xml:space="preserve">11 </w:t>
      </w:r>
      <w:r>
        <w:rPr>
          <w:rFonts w:ascii="Times New Roman" w:hAnsi="Times New Roman"/>
          <w:b/>
          <w:sz w:val="24"/>
          <w:szCs w:val="24"/>
        </w:rPr>
        <w:t>универсального (непрофильного)</w:t>
      </w:r>
      <w:r w:rsidRPr="00CE0288">
        <w:rPr>
          <w:rFonts w:ascii="Times New Roman" w:hAnsi="Times New Roman"/>
          <w:b/>
          <w:sz w:val="24"/>
          <w:szCs w:val="24"/>
        </w:rPr>
        <w:t xml:space="preserve"> обучения  </w:t>
      </w:r>
      <w:r>
        <w:rPr>
          <w:rFonts w:ascii="Times New Roman" w:hAnsi="Times New Roman"/>
          <w:b/>
          <w:sz w:val="24"/>
          <w:szCs w:val="24"/>
        </w:rPr>
        <w:t>на 2019-2020</w:t>
      </w:r>
      <w:r w:rsidRPr="00CE028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0338" w:type="dxa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89"/>
        <w:gridCol w:w="880"/>
        <w:gridCol w:w="1134"/>
        <w:gridCol w:w="2835"/>
      </w:tblGrid>
      <w:tr w:rsidR="00E03D97" w:rsidRPr="008C5374" w:rsidTr="00E03D97">
        <w:trPr>
          <w:trHeight w:val="285"/>
        </w:trPr>
        <w:tc>
          <w:tcPr>
            <w:tcW w:w="5489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Учебные предметы</w:t>
            </w:r>
          </w:p>
        </w:tc>
        <w:tc>
          <w:tcPr>
            <w:tcW w:w="4849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 xml:space="preserve">Количество часов </w:t>
            </w:r>
          </w:p>
        </w:tc>
      </w:tr>
      <w:tr w:rsidR="00E03D97" w:rsidRPr="008A1A51" w:rsidTr="00E03D97">
        <w:trPr>
          <w:trHeight w:val="557"/>
        </w:trPr>
        <w:tc>
          <w:tcPr>
            <w:tcW w:w="5489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10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965F3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65F37">
              <w:rPr>
                <w:rFonts w:ascii="Times New Roman" w:hAnsi="Times New Roman"/>
                <w:b/>
                <w:sz w:val="22"/>
                <w:szCs w:val="22"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Число недельных учебных часов за два года обучения</w:t>
            </w:r>
          </w:p>
        </w:tc>
      </w:tr>
      <w:tr w:rsidR="00E03D97" w:rsidRPr="008C5374" w:rsidTr="00E03D97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Федеральный и региональный компоненты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Базовые учебные предметы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Русский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Иностранный язык- Английский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Информатика и ИКТ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История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География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Химия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Биология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Технология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26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52</w:t>
            </w:r>
          </w:p>
        </w:tc>
      </w:tr>
      <w:tr w:rsidR="00E03D97" w:rsidRPr="008C5374" w:rsidTr="00E03D97">
        <w:tc>
          <w:tcPr>
            <w:tcW w:w="10338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Компонент образовательного учреждения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Родной 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Родная  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Химия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Биология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Астрономия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Элективные курсы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Семьеведение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</w:rPr>
              <w:t>Нетрадиционные жанры сочинений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rPr>
                <w:rFonts w:ascii="Times New Roman" w:hAnsi="Times New Roman"/>
              </w:rPr>
            </w:pPr>
            <w:r w:rsidRPr="00A07B83">
              <w:rPr>
                <w:rFonts w:ascii="Times New Roman" w:hAnsi="Times New Roman"/>
              </w:rPr>
              <w:t>Решение задач повышенной сложности (матем)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07B8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07B8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b/>
                <w:bCs/>
              </w:rPr>
            </w:pPr>
            <w:r w:rsidRPr="008C5374">
              <w:rPr>
                <w:rFonts w:ascii="Times New Roman" w:hAnsi="Times New Roman"/>
                <w:b/>
                <w:bCs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74</w:t>
            </w:r>
          </w:p>
        </w:tc>
      </w:tr>
    </w:tbl>
    <w:p w:rsidR="00E03D97" w:rsidRPr="00965F37" w:rsidRDefault="00E03D97" w:rsidP="003074E7">
      <w:pPr>
        <w:pStyle w:val="1"/>
        <w:spacing w:line="240" w:lineRule="auto"/>
        <w:contextualSpacing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965F37">
        <w:rPr>
          <w:rFonts w:ascii="Times New Roman" w:hAnsi="Times New Roman" w:cs="Times New Roman"/>
          <w:bCs w:val="0"/>
          <w:color w:val="auto"/>
          <w:sz w:val="24"/>
          <w:szCs w:val="24"/>
        </w:rPr>
        <w:lastRenderedPageBreak/>
        <w:t>Учебный план</w:t>
      </w:r>
    </w:p>
    <w:p w:rsidR="00E03D97" w:rsidRPr="00CE0288" w:rsidRDefault="00E03D97" w:rsidP="00E03D97">
      <w:pPr>
        <w:pStyle w:val="1"/>
        <w:spacing w:line="240" w:lineRule="auto"/>
        <w:contextualSpacing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E0288">
        <w:rPr>
          <w:rFonts w:ascii="Times New Roman" w:hAnsi="Times New Roman"/>
          <w:b w:val="0"/>
          <w:color w:val="auto"/>
          <w:sz w:val="24"/>
          <w:szCs w:val="24"/>
        </w:rPr>
        <w:t xml:space="preserve">МБОУ «Ямашурминская средняя общеобразовательная школа Высокогорского  муниципального  района Республики Татарстан»   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для </w:t>
      </w:r>
      <w:r w:rsidRPr="00A0449E">
        <w:rPr>
          <w:rFonts w:ascii="Times New Roman" w:hAnsi="Times New Roman"/>
          <w:color w:val="auto"/>
          <w:sz w:val="24"/>
          <w:szCs w:val="24"/>
          <w:lang w:val="tt-RU"/>
        </w:rPr>
        <w:t>10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>-</w:t>
      </w:r>
      <w:r w:rsidRPr="00965F37">
        <w:rPr>
          <w:rFonts w:ascii="Times New Roman" w:hAnsi="Times New Roman"/>
          <w:color w:val="auto"/>
          <w:sz w:val="24"/>
          <w:szCs w:val="24"/>
          <w:lang w:val="tt-RU"/>
        </w:rPr>
        <w:t xml:space="preserve">11 </w:t>
      </w:r>
      <w:r>
        <w:rPr>
          <w:rFonts w:ascii="Times New Roman" w:hAnsi="Times New Roman"/>
          <w:color w:val="auto"/>
          <w:sz w:val="24"/>
          <w:szCs w:val="24"/>
          <w:lang w:val="tt-RU"/>
        </w:rPr>
        <w:t>оборонно-спортивного профиля</w:t>
      </w:r>
      <w:r w:rsidRPr="00CE0288">
        <w:rPr>
          <w:rFonts w:ascii="Times New Roman" w:hAnsi="Times New Roman"/>
          <w:b w:val="0"/>
          <w:color w:val="auto"/>
          <w:sz w:val="24"/>
          <w:szCs w:val="24"/>
          <w:lang w:val="tt-RU"/>
        </w:rPr>
        <w:t xml:space="preserve"> обучения  </w:t>
      </w:r>
      <w:r>
        <w:rPr>
          <w:rFonts w:ascii="Times New Roman" w:hAnsi="Times New Roman"/>
          <w:b w:val="0"/>
          <w:color w:val="auto"/>
          <w:sz w:val="24"/>
          <w:szCs w:val="24"/>
        </w:rPr>
        <w:t>на 2019-2020</w:t>
      </w:r>
      <w:r w:rsidRPr="00CE0288">
        <w:rPr>
          <w:rFonts w:ascii="Times New Roman" w:hAnsi="Times New Roman"/>
          <w:b w:val="0"/>
          <w:color w:val="auto"/>
          <w:sz w:val="24"/>
          <w:szCs w:val="24"/>
        </w:rPr>
        <w:t xml:space="preserve"> учебный год</w:t>
      </w:r>
    </w:p>
    <w:tbl>
      <w:tblPr>
        <w:tblW w:w="10338" w:type="dxa"/>
        <w:tblInd w:w="-51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89"/>
        <w:gridCol w:w="880"/>
        <w:gridCol w:w="1134"/>
        <w:gridCol w:w="2835"/>
      </w:tblGrid>
      <w:tr w:rsidR="00E03D97" w:rsidRPr="008C5374" w:rsidTr="00E03D97">
        <w:trPr>
          <w:trHeight w:val="285"/>
        </w:trPr>
        <w:tc>
          <w:tcPr>
            <w:tcW w:w="5489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Учебные предметы</w:t>
            </w:r>
          </w:p>
        </w:tc>
        <w:tc>
          <w:tcPr>
            <w:tcW w:w="4849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 xml:space="preserve">Количество часов </w:t>
            </w:r>
          </w:p>
        </w:tc>
      </w:tr>
      <w:tr w:rsidR="00E03D97" w:rsidRPr="008A1A51" w:rsidTr="00E03D97">
        <w:trPr>
          <w:trHeight w:val="557"/>
        </w:trPr>
        <w:tc>
          <w:tcPr>
            <w:tcW w:w="5489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10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965F3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65F37">
              <w:rPr>
                <w:rFonts w:ascii="Times New Roman" w:hAnsi="Times New Roman"/>
                <w:b/>
                <w:sz w:val="22"/>
                <w:szCs w:val="22"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Число недельных учебных часов за два года обучения</w:t>
            </w:r>
          </w:p>
        </w:tc>
      </w:tr>
      <w:tr w:rsidR="00E03D97" w:rsidRPr="008C5374" w:rsidTr="00E03D97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Федеральный и региональный компоненты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63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Базовые учебные предметы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Русский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Иностранный язык- Английский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История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Химия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Биология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48</w:t>
            </w:r>
          </w:p>
        </w:tc>
      </w:tr>
      <w:tr w:rsidR="00E03D97" w:rsidRPr="008C5374" w:rsidTr="00E03D97">
        <w:tc>
          <w:tcPr>
            <w:tcW w:w="10338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Компонент образовательного учреждения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Информатика и ИКТ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География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Родной  язык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Родная  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CE0288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E0288"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Технология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B825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Математика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Физика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Химия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Биология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Астрономия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Семьеведение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Элективные курсы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rPr>
                <w:rFonts w:ascii="Times New Roman" w:hAnsi="Times New Roman"/>
              </w:rPr>
            </w:pPr>
            <w:r w:rsidRPr="00A07B83">
              <w:rPr>
                <w:rFonts w:ascii="Times New Roman" w:hAnsi="Times New Roman"/>
              </w:rPr>
              <w:t>Решение задач повышенной сложности (матем)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07B8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A07B83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07B8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b/>
                <w:bCs/>
              </w:rPr>
            </w:pPr>
            <w:r w:rsidRPr="008C5374">
              <w:rPr>
                <w:rFonts w:ascii="Times New Roman" w:hAnsi="Times New Roman"/>
                <w:b/>
                <w:bCs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22</w:t>
            </w:r>
          </w:p>
        </w:tc>
      </w:tr>
      <w:tr w:rsidR="00E03D97" w:rsidRPr="008C5374" w:rsidTr="00E03D97">
        <w:tc>
          <w:tcPr>
            <w:tcW w:w="5489" w:type="dxa"/>
            <w:tcBorders>
              <w:left w:val="single" w:sz="2" w:space="0" w:color="000000"/>
              <w:bottom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03D97" w:rsidRPr="008C5374" w:rsidRDefault="00E03D97" w:rsidP="00E03D97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C5374">
              <w:rPr>
                <w:rFonts w:ascii="Times New Roman" w:hAnsi="Times New Roman"/>
                <w:b/>
                <w:bCs/>
                <w:sz w:val="22"/>
                <w:szCs w:val="22"/>
              </w:rPr>
              <w:t>74</w:t>
            </w:r>
          </w:p>
        </w:tc>
      </w:tr>
    </w:tbl>
    <w:p w:rsidR="00E03D97" w:rsidRPr="00E03D97" w:rsidRDefault="00E03D97" w:rsidP="00A7182A">
      <w:pPr>
        <w:spacing w:line="240" w:lineRule="auto"/>
        <w:contextualSpacing/>
        <w:rPr>
          <w:rFonts w:ascii="Times New Roman" w:hAnsi="Times New Roman"/>
          <w:b/>
          <w:sz w:val="24"/>
          <w:szCs w:val="24"/>
          <w:lang w:val="ru-RU"/>
        </w:rPr>
      </w:pPr>
    </w:p>
    <w:sectPr w:rsidR="00E03D97" w:rsidRPr="00E03D97" w:rsidSect="00E03D97">
      <w:footerReference w:type="default" r:id="rId8"/>
      <w:pgSz w:w="11906" w:h="16838" w:code="9"/>
      <w:pgMar w:top="1134" w:right="851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E3F" w:rsidRDefault="00DF5E3F">
      <w:pPr>
        <w:spacing w:after="0" w:line="240" w:lineRule="auto"/>
      </w:pPr>
      <w:r>
        <w:separator/>
      </w:r>
    </w:p>
  </w:endnote>
  <w:endnote w:type="continuationSeparator" w:id="0">
    <w:p w:rsidR="00DF5E3F" w:rsidRDefault="00DF5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3D97" w:rsidRDefault="00E03D97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A1A51">
      <w:rPr>
        <w:noProof/>
      </w:rPr>
      <w:t>1</w:t>
    </w:r>
    <w:r>
      <w:fldChar w:fldCharType="end"/>
    </w:r>
  </w:p>
  <w:p w:rsidR="00E03D97" w:rsidRDefault="00E03D9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E3F" w:rsidRDefault="00DF5E3F">
      <w:pPr>
        <w:spacing w:after="0" w:line="240" w:lineRule="auto"/>
      </w:pPr>
      <w:r>
        <w:separator/>
      </w:r>
    </w:p>
  </w:footnote>
  <w:footnote w:type="continuationSeparator" w:id="0">
    <w:p w:rsidR="00DF5E3F" w:rsidRDefault="00DF5E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A90A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039A8"/>
    <w:multiLevelType w:val="hybridMultilevel"/>
    <w:tmpl w:val="438266E4"/>
    <w:lvl w:ilvl="0" w:tplc="0610CDD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39C02F83"/>
    <w:multiLevelType w:val="hybridMultilevel"/>
    <w:tmpl w:val="362ECE2C"/>
    <w:lvl w:ilvl="0" w:tplc="9EC223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CAD3D3F"/>
    <w:multiLevelType w:val="hybridMultilevel"/>
    <w:tmpl w:val="67A6B504"/>
    <w:lvl w:ilvl="0" w:tplc="AA74B68A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7F3C"/>
    <w:rsid w:val="00034083"/>
    <w:rsid w:val="000C2905"/>
    <w:rsid w:val="00131CBD"/>
    <w:rsid w:val="002167FB"/>
    <w:rsid w:val="00241EAB"/>
    <w:rsid w:val="003074E7"/>
    <w:rsid w:val="00363D29"/>
    <w:rsid w:val="00366E9B"/>
    <w:rsid w:val="004216E6"/>
    <w:rsid w:val="00497C31"/>
    <w:rsid w:val="006F7B54"/>
    <w:rsid w:val="008A1A51"/>
    <w:rsid w:val="00950A6C"/>
    <w:rsid w:val="00A7182A"/>
    <w:rsid w:val="00AD619C"/>
    <w:rsid w:val="00B47F3C"/>
    <w:rsid w:val="00BA2E59"/>
    <w:rsid w:val="00C041E6"/>
    <w:rsid w:val="00DF5E3F"/>
    <w:rsid w:val="00E03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826F54-10C8-4DC7-9508-BFD2EEF8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E9B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E03D97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66E9B"/>
    <w:pPr>
      <w:tabs>
        <w:tab w:val="center" w:pos="4677"/>
        <w:tab w:val="right" w:pos="9355"/>
      </w:tabs>
    </w:pPr>
    <w:rPr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66E9B"/>
    <w:rPr>
      <w:rFonts w:ascii="Calibri" w:eastAsia="Times New Roman" w:hAnsi="Calibri" w:cs="Times New Roman"/>
      <w:sz w:val="20"/>
      <w:szCs w:val="20"/>
      <w:lang w:eastAsia="ru-RU"/>
    </w:rPr>
  </w:style>
  <w:style w:type="paragraph" w:styleId="a5">
    <w:name w:val="Normal (Web)"/>
    <w:basedOn w:val="a"/>
    <w:uiPriority w:val="99"/>
    <w:rsid w:val="00366E9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366E9B"/>
    <w:rPr>
      <w:rFonts w:cs="Times New Roman"/>
    </w:rPr>
  </w:style>
  <w:style w:type="paragraph" w:customStyle="1" w:styleId="msonormalbullet2gif">
    <w:name w:val="msonormalbullet2.gif"/>
    <w:basedOn w:val="a"/>
    <w:uiPriority w:val="99"/>
    <w:rsid w:val="00366E9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Zag11">
    <w:name w:val="Zag_11"/>
    <w:uiPriority w:val="99"/>
    <w:rsid w:val="00AD619C"/>
  </w:style>
  <w:style w:type="paragraph" w:styleId="a6">
    <w:name w:val="List Paragraph"/>
    <w:basedOn w:val="a"/>
    <w:link w:val="a7"/>
    <w:uiPriority w:val="99"/>
    <w:qFormat/>
    <w:rsid w:val="00AD619C"/>
    <w:pPr>
      <w:ind w:left="720"/>
    </w:pPr>
    <w:rPr>
      <w:rFonts w:eastAsia="Calibri"/>
      <w:sz w:val="20"/>
      <w:szCs w:val="20"/>
      <w:lang w:val="tt-RU" w:eastAsia="ru-RU"/>
    </w:rPr>
  </w:style>
  <w:style w:type="character" w:customStyle="1" w:styleId="a7">
    <w:name w:val="Абзац списка Знак"/>
    <w:link w:val="a6"/>
    <w:uiPriority w:val="99"/>
    <w:locked/>
    <w:rsid w:val="00AD619C"/>
    <w:rPr>
      <w:rFonts w:ascii="Calibri" w:eastAsia="Calibri" w:hAnsi="Calibri" w:cs="Times New Roman"/>
      <w:sz w:val="20"/>
      <w:szCs w:val="20"/>
      <w:lang w:val="tt-RU" w:eastAsia="ru-RU"/>
    </w:rPr>
  </w:style>
  <w:style w:type="paragraph" w:customStyle="1" w:styleId="Default">
    <w:name w:val="Default"/>
    <w:uiPriority w:val="99"/>
    <w:rsid w:val="00AD619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AD619C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8">
    <w:name w:val="Body Text Indent"/>
    <w:basedOn w:val="a"/>
    <w:link w:val="a9"/>
    <w:uiPriority w:val="99"/>
    <w:semiHidden/>
    <w:rsid w:val="00AD619C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tt-RU"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AD619C"/>
    <w:rPr>
      <w:rFonts w:ascii="Times New Roman" w:eastAsia="Calibri" w:hAnsi="Times New Roman" w:cs="Times New Roman"/>
      <w:sz w:val="24"/>
      <w:szCs w:val="24"/>
      <w:lang w:val="tt-RU" w:eastAsia="ru-RU"/>
    </w:rPr>
  </w:style>
  <w:style w:type="character" w:customStyle="1" w:styleId="10">
    <w:name w:val="Заголовок 1 Знак"/>
    <w:basedOn w:val="a0"/>
    <w:link w:val="1"/>
    <w:uiPriority w:val="99"/>
    <w:rsid w:val="00E03D97"/>
    <w:rPr>
      <w:rFonts w:ascii="Cambria" w:eastAsia="Times New Roman" w:hAnsi="Cambria" w:cs="Cambria"/>
      <w:b/>
      <w:bCs/>
      <w:color w:val="365F91"/>
      <w:sz w:val="28"/>
      <w:szCs w:val="28"/>
      <w:lang w:eastAsia="ru-RU"/>
    </w:rPr>
  </w:style>
  <w:style w:type="paragraph" w:customStyle="1" w:styleId="aa">
    <w:name w:val="Содержимое таблицы"/>
    <w:basedOn w:val="a"/>
    <w:uiPriority w:val="99"/>
    <w:rsid w:val="00E03D97"/>
    <w:pPr>
      <w:widowControl w:val="0"/>
      <w:suppressLineNumbers/>
      <w:suppressAutoHyphens/>
      <w:spacing w:after="0" w:line="240" w:lineRule="auto"/>
    </w:pPr>
    <w:rPr>
      <w:kern w:val="1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21</Pages>
  <Words>8799</Words>
  <Characters>50156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ZamUr</dc:creator>
  <cp:keywords/>
  <dc:description/>
  <cp:lastModifiedBy>ZamUr</cp:lastModifiedBy>
  <cp:revision>10</cp:revision>
  <dcterms:created xsi:type="dcterms:W3CDTF">2020-02-04T08:09:00Z</dcterms:created>
  <dcterms:modified xsi:type="dcterms:W3CDTF">2020-03-03T04:07:00Z</dcterms:modified>
</cp:coreProperties>
</file>